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A8" w:rsidRDefault="00647C50" w:rsidP="009775A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outlineLvl w:val="0"/>
        <w:rPr>
          <w:b/>
        </w:rPr>
      </w:pPr>
      <w:bookmarkStart w:id="0" w:name="_GoBack"/>
      <w:bookmarkEnd w:id="0"/>
      <w:r>
        <w:rPr>
          <w:b/>
        </w:rPr>
        <w:t>1</w:t>
      </w:r>
      <w:r w:rsidR="003E4F11">
        <w:rPr>
          <w:b/>
        </w:rPr>
        <w:t>.</w:t>
      </w:r>
      <w:r w:rsidR="009775A8">
        <w:rPr>
          <w:b/>
        </w:rPr>
        <w:t xml:space="preserve"> napirend</w:t>
      </w:r>
    </w:p>
    <w:p w:rsidR="009775A8" w:rsidRPr="008D574A" w:rsidRDefault="009775A8" w:rsidP="009775A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outlineLvl w:val="0"/>
        <w:rPr>
          <w:b/>
        </w:rPr>
      </w:pPr>
      <w:r w:rsidRPr="008D574A">
        <w:rPr>
          <w:b/>
        </w:rPr>
        <w:t>E L Ő T E R J E S Z T É S</w:t>
      </w:r>
    </w:p>
    <w:p w:rsidR="009775A8" w:rsidRDefault="009C3AF4" w:rsidP="009775A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Révfülöp</w:t>
      </w:r>
      <w:r w:rsidR="009775A8">
        <w:rPr>
          <w:b/>
        </w:rPr>
        <w:t xml:space="preserve"> </w:t>
      </w:r>
      <w:r>
        <w:rPr>
          <w:b/>
        </w:rPr>
        <w:t>Nagyk</w:t>
      </w:r>
      <w:r w:rsidR="009775A8">
        <w:rPr>
          <w:b/>
        </w:rPr>
        <w:t xml:space="preserve">özség Önkormányzata </w:t>
      </w:r>
      <w:r w:rsidR="009775A8" w:rsidRPr="008D574A">
        <w:rPr>
          <w:b/>
        </w:rPr>
        <w:t>Képviselő-testület</w:t>
      </w:r>
      <w:r w:rsidR="009775A8">
        <w:rPr>
          <w:b/>
        </w:rPr>
        <w:t xml:space="preserve">ének </w:t>
      </w:r>
    </w:p>
    <w:p w:rsidR="009775A8" w:rsidRPr="008D574A" w:rsidRDefault="009775A8" w:rsidP="009775A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</w:t>
      </w:r>
      <w:r w:rsidR="008B1121">
        <w:rPr>
          <w:b/>
        </w:rPr>
        <w:t>8</w:t>
      </w:r>
      <w:r>
        <w:rPr>
          <w:b/>
        </w:rPr>
        <w:t xml:space="preserve">. </w:t>
      </w:r>
      <w:r w:rsidR="00103F32">
        <w:rPr>
          <w:b/>
        </w:rPr>
        <w:t>október 4</w:t>
      </w:r>
      <w:r w:rsidR="00A52D2D">
        <w:rPr>
          <w:b/>
        </w:rPr>
        <w:t>. napján tartandó rendkívüli</w:t>
      </w:r>
      <w:r>
        <w:rPr>
          <w:b/>
        </w:rPr>
        <w:t xml:space="preserve"> nyilvános </w:t>
      </w:r>
      <w:r w:rsidRPr="008D574A">
        <w:rPr>
          <w:b/>
        </w:rPr>
        <w:t>ülésére</w:t>
      </w:r>
    </w:p>
    <w:p w:rsidR="009775A8" w:rsidRPr="008D574A" w:rsidRDefault="009775A8" w:rsidP="009775A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9775A8" w:rsidRDefault="009775A8" w:rsidP="009775A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t xml:space="preserve">Vagyonrendelet módosítása </w:t>
      </w:r>
    </w:p>
    <w:p w:rsidR="009775A8" w:rsidRPr="008D574A" w:rsidRDefault="009775A8" w:rsidP="009775A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Előterjesztő</w:t>
      </w:r>
      <w:r>
        <w:t xml:space="preserve">: </w:t>
      </w:r>
      <w:r w:rsidR="009C3AF4">
        <w:t>Kondor Géza</w:t>
      </w:r>
      <w:r>
        <w:t xml:space="preserve">, </w:t>
      </w:r>
      <w:r w:rsidRPr="008D574A">
        <w:t>polgármester</w:t>
      </w:r>
    </w:p>
    <w:p w:rsidR="009775A8" w:rsidRDefault="009775A8" w:rsidP="006E4AC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Előkészítette:</w:t>
      </w:r>
      <w:r>
        <w:t xml:space="preserve"> Tóthné Titz Éva jegyzőt helyettesítő aljegyző; dr. Takács Katalin aljegyzőt helyettesítő igazgatási csoportvezető</w:t>
      </w:r>
    </w:p>
    <w:p w:rsidR="00E36EFE" w:rsidRPr="00E36EFE" w:rsidRDefault="00E36EFE" w:rsidP="00E36EF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E36EFE">
        <w:rPr>
          <w:b/>
        </w:rPr>
        <w:t xml:space="preserve">Tárgyalja:       Gazdasági, Településfejlesztési és Turisztikai Bizottság </w:t>
      </w:r>
    </w:p>
    <w:p w:rsidR="00E36EFE" w:rsidRPr="00E36EFE" w:rsidRDefault="00E36EFE" w:rsidP="00E36EF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E36EFE">
        <w:rPr>
          <w:b/>
        </w:rPr>
        <w:t xml:space="preserve">                         Oktatási, Szociális és Kulturális Bizottság</w:t>
      </w:r>
    </w:p>
    <w:p w:rsidR="00E36EFE" w:rsidRPr="00E36EFE" w:rsidRDefault="00E36EFE" w:rsidP="00E36EF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E36EFE">
        <w:rPr>
          <w:b/>
        </w:rPr>
        <w:t xml:space="preserve"> </w:t>
      </w:r>
    </w:p>
    <w:p w:rsidR="006E4ACD" w:rsidRPr="006E4ACD" w:rsidRDefault="006E4ACD" w:rsidP="006E4AC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6E4ACD">
        <w:tab/>
      </w:r>
      <w:r w:rsidRPr="006E4ACD">
        <w:tab/>
      </w:r>
      <w:r w:rsidRPr="006E4ACD">
        <w:tab/>
      </w:r>
      <w:r w:rsidRPr="006E4ACD">
        <w:tab/>
      </w:r>
      <w:r w:rsidRPr="006E4ACD">
        <w:tab/>
        <w:t>Jogszabállyal nem ellentétes</w:t>
      </w:r>
    </w:p>
    <w:p w:rsidR="006E4ACD" w:rsidRPr="006E4ACD" w:rsidRDefault="006E4ACD" w:rsidP="006E4AC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6E4ACD" w:rsidRPr="006E4ACD" w:rsidRDefault="006E4ACD" w:rsidP="006E4AC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6E4ACD">
        <w:tab/>
      </w:r>
      <w:r w:rsidRPr="006E4ACD">
        <w:tab/>
      </w:r>
      <w:r w:rsidRPr="006E4ACD">
        <w:tab/>
      </w:r>
      <w:r w:rsidRPr="006E4ACD">
        <w:tab/>
      </w:r>
      <w:r w:rsidRPr="006E4ACD">
        <w:tab/>
        <w:t>Tóthné Titz Éva jegyzőt helyettesítő aljegyző</w:t>
      </w:r>
    </w:p>
    <w:p w:rsidR="009775A8" w:rsidRDefault="009775A8" w:rsidP="00BA13D3">
      <w:pPr>
        <w:pStyle w:val="lfej"/>
        <w:jc w:val="both"/>
      </w:pPr>
    </w:p>
    <w:p w:rsidR="00BA13D3" w:rsidRPr="009775A8" w:rsidRDefault="00BA13D3" w:rsidP="00BA13D3">
      <w:pPr>
        <w:pStyle w:val="lfej"/>
        <w:jc w:val="both"/>
        <w:rPr>
          <w:b/>
        </w:rPr>
      </w:pPr>
      <w:r w:rsidRPr="009775A8">
        <w:rPr>
          <w:b/>
        </w:rPr>
        <w:t>Tisztelt Képviselő-testület!</w:t>
      </w:r>
    </w:p>
    <w:p w:rsidR="00BA13D3" w:rsidRPr="00BA13D3" w:rsidRDefault="00BA13D3" w:rsidP="00BA13D3">
      <w:pPr>
        <w:pStyle w:val="lfej"/>
        <w:jc w:val="both"/>
      </w:pPr>
    </w:p>
    <w:p w:rsidR="00A07D5F" w:rsidRDefault="004A4E27" w:rsidP="00A07D5F">
      <w:pPr>
        <w:jc w:val="both"/>
      </w:pPr>
      <w:r>
        <w:t xml:space="preserve">Révfülöp Nagyközség Önkormányzata Képviselő-testülete </w:t>
      </w:r>
      <w:r w:rsidR="00A07D5F">
        <w:t xml:space="preserve">a kizárólagos, 1/1 arányú tulajdonában lévő alább két ingatlant </w:t>
      </w:r>
      <w:r w:rsidR="00257306">
        <w:t xml:space="preserve">pályáztatás útján, </w:t>
      </w:r>
      <w:r w:rsidR="00A07D5F">
        <w:t xml:space="preserve">kereskedelmi szálláshely (szálloda, panzió, kemping, üdülőház, turistaszálló), vendéglátás, turisztikai üzemeltetés céljára kívánja hasznosítani: </w:t>
      </w:r>
    </w:p>
    <w:p w:rsidR="00A07D5F" w:rsidRPr="00A07D5F" w:rsidRDefault="00A07D5F" w:rsidP="00A07D5F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07D5F">
        <w:rPr>
          <w:rFonts w:ascii="Times New Roman" w:hAnsi="Times New Roman"/>
          <w:sz w:val="24"/>
          <w:szCs w:val="24"/>
        </w:rPr>
        <w:t>Révfülöp 1174/1. helyrajzi számú, az ingatlan-nyilvántartás alapján kivett lakóház, udvar, gazdasági épület megnevezésű, 8.331 m</w:t>
      </w:r>
      <w:r w:rsidRPr="00A07D5F">
        <w:rPr>
          <w:rFonts w:ascii="Times New Roman" w:hAnsi="Times New Roman"/>
          <w:sz w:val="24"/>
          <w:szCs w:val="24"/>
          <w:vertAlign w:val="superscript"/>
        </w:rPr>
        <w:t>2</w:t>
      </w:r>
      <w:r w:rsidRPr="00A07D5F">
        <w:rPr>
          <w:rFonts w:ascii="Times New Roman" w:hAnsi="Times New Roman"/>
          <w:sz w:val="24"/>
          <w:szCs w:val="24"/>
        </w:rPr>
        <w:t xml:space="preserve"> alapterületű, természetben a 8253 Révfülöp, Halász utcában lévő ingatlan</w:t>
      </w:r>
      <w:r w:rsidR="004D36C1">
        <w:rPr>
          <w:rFonts w:ascii="Times New Roman" w:hAnsi="Times New Roman"/>
          <w:sz w:val="24"/>
          <w:szCs w:val="24"/>
        </w:rPr>
        <w:t>;</w:t>
      </w:r>
    </w:p>
    <w:p w:rsidR="00A07D5F" w:rsidRDefault="00A07D5F" w:rsidP="00A07D5F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07D5F">
        <w:rPr>
          <w:rFonts w:ascii="Times New Roman" w:hAnsi="Times New Roman"/>
          <w:sz w:val="24"/>
          <w:szCs w:val="24"/>
        </w:rPr>
        <w:t>Révfülöp 1177. helyrajzi számú, az ingatlan-nyilvántartás alapján kivett közterület megnevezésű 7.429 m</w:t>
      </w:r>
      <w:r w:rsidRPr="00A07D5F">
        <w:rPr>
          <w:rFonts w:ascii="Times New Roman" w:hAnsi="Times New Roman"/>
          <w:sz w:val="24"/>
          <w:szCs w:val="24"/>
          <w:vertAlign w:val="superscript"/>
        </w:rPr>
        <w:t>2</w:t>
      </w:r>
      <w:r w:rsidRPr="00A07D5F">
        <w:rPr>
          <w:rFonts w:ascii="Times New Roman" w:hAnsi="Times New Roman"/>
          <w:sz w:val="24"/>
          <w:szCs w:val="24"/>
        </w:rPr>
        <w:t xml:space="preserve"> alapterületű, természetben a 8253 Révfülöp, Halász utcában lévő ingatlan.</w:t>
      </w:r>
    </w:p>
    <w:p w:rsidR="007F4CCF" w:rsidRPr="00F936A1" w:rsidRDefault="007F4CCF" w:rsidP="007F4CCF">
      <w:pPr>
        <w:spacing w:before="100" w:beforeAutospacing="1" w:after="100" w:afterAutospacing="1"/>
        <w:jc w:val="both"/>
      </w:pPr>
      <w:r w:rsidRPr="00F936A1">
        <w:t xml:space="preserve">Magyarország Alaptörvénye rögzíti, hogy az állam és a helyi önkormányzat tulajdona nemzeti vagyon. </w:t>
      </w:r>
    </w:p>
    <w:p w:rsidR="007F4CCF" w:rsidRPr="00F936A1" w:rsidRDefault="007F4CCF" w:rsidP="007F4CCF">
      <w:pPr>
        <w:spacing w:before="100" w:beforeAutospacing="1" w:after="100" w:afterAutospacing="1"/>
        <w:jc w:val="both"/>
        <w:outlineLvl w:val="0"/>
      </w:pPr>
      <w:r w:rsidRPr="002F6DEC">
        <w:rPr>
          <w:bCs/>
          <w:kern w:val="36"/>
        </w:rPr>
        <w:t>A</w:t>
      </w:r>
      <w:r w:rsidRPr="00F936A1">
        <w:rPr>
          <w:bCs/>
          <w:kern w:val="36"/>
        </w:rPr>
        <w:t xml:space="preserve"> nemzeti vagyonról</w:t>
      </w:r>
      <w:r w:rsidRPr="002F6DEC">
        <w:rPr>
          <w:bCs/>
          <w:kern w:val="36"/>
        </w:rPr>
        <w:t xml:space="preserve"> szóló 2011. évi CXCVI. törvény (a továbbiakban: Nvtv.) </w:t>
      </w:r>
      <w:r w:rsidRPr="00F936A1">
        <w:t>szabályozza az állam és a helyi önkormányzatok tulajdonában álló vagyon (a továbbiakban: nemzeti vagyon) megőrzésének, védelmének és a nemzeti vagyonnal való felelős gazdálkodásnak a követelményeit, az állam és a helyi önkormányzatok kizárólagos tulajdonának körét, a nemzeti vagyon feletti rendelkezési jog alapvető korlátait és feltételeit, valamint az állam és a helyi önkormányzat kizárólagos gazdasági tevékenységeit.</w:t>
      </w:r>
    </w:p>
    <w:p w:rsidR="007F4CCF" w:rsidRPr="00F936A1" w:rsidRDefault="007F4CCF" w:rsidP="007F4CCF">
      <w:pPr>
        <w:jc w:val="both"/>
      </w:pPr>
      <w:r w:rsidRPr="00F936A1">
        <w:t>Nemzeti vagyonba tartozik: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az állam vagy a helyi önkormányzat kizárólagos tulajdonában álló dolgok,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az előző</w:t>
      </w:r>
      <w:r w:rsidRPr="002F6DE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pontban írtak hatálya alá nem tartozó, az állam vagy a helyi önkormányzat tulajdonában lévő dolog,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az állam vagy a helyi önkormányzat tulajdonában lévő pénzügyi eszközök, továbbá az államot vagy a helyi önkormányzatot megillető társasági részesedések,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az államot vagy a helyi önkormányzatot megillető bármely vagyoni értékkel rendelkező jogosultság, amelyet jogszabály vagyoni értékű jogként nevesít,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Magyarország határa által körbezárt terület feletti légtér,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üvegházhatású gázok kibocsátási egységeinek kereskedelméről szóló törvény szerinti kibocsátási egység és légiközlekedési kibocsátási egység, valamint az ENSZ Éghajlatváltozási Keretegyezménye és annak Kiotói Jegyzőkönyve végrehajtási keretrendszeréről szóló törvény szerinti kiotói egység,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állami vagy helyi önkormányzati fenntartású közgyűjtemény (muzeális intézmény, levéltár, közgyűjteményként működő kép- és hangarchívum, valamint könyvtár) saját gyűjteményében nyilvántartott kulturális javak körébe tartozó dolog, kivéve, ha az állami vagy önkormányzati tulajdon jogszerű létrejötte kétséget kizáró módon nem bizonyítható és a dologra nézve más a tulajdonjogát bizonyítja vagy a kulturális javakra vonatkozó jogszabályokban meghatározott eljárás keretében valószínűsíti,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a régészeti lelet,</w:t>
      </w:r>
    </w:p>
    <w:p w:rsidR="007F4CCF" w:rsidRPr="002F6DEC" w:rsidRDefault="007F4CCF" w:rsidP="007F4CC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DEC">
        <w:rPr>
          <w:rFonts w:ascii="Times New Roman" w:eastAsia="Times New Roman" w:hAnsi="Times New Roman"/>
          <w:sz w:val="24"/>
          <w:szCs w:val="24"/>
          <w:lang w:eastAsia="hu-HU"/>
        </w:rPr>
        <w:t>a nemzeti adatvagyon körébe tartozó állami nyilvántartások fokozottabb védelméről szóló törvény szerinti nemzeti adatvagyon.</w:t>
      </w:r>
    </w:p>
    <w:p w:rsidR="007F4CCF" w:rsidRPr="00F936A1" w:rsidRDefault="007F4CCF" w:rsidP="007F4CCF">
      <w:pPr>
        <w:spacing w:before="100" w:beforeAutospacing="1" w:after="100" w:afterAutospacing="1"/>
        <w:jc w:val="both"/>
      </w:pPr>
      <w:r w:rsidRPr="00E431FF">
        <w:rPr>
          <w:bCs/>
        </w:rPr>
        <w:t xml:space="preserve">Az </w:t>
      </w:r>
      <w:r w:rsidRPr="00E431FF">
        <w:t>Nvtv.</w:t>
      </w:r>
      <w:r w:rsidRPr="00F936A1">
        <w:t xml:space="preserve"> alkalmazásában</w:t>
      </w:r>
      <w:r w:rsidRPr="00E431FF">
        <w:t xml:space="preserve"> </w:t>
      </w:r>
      <w:r w:rsidRPr="00F936A1">
        <w:rPr>
          <w:i/>
          <w:iCs/>
          <w:u w:val="single"/>
        </w:rPr>
        <w:t>forgalomképtelen nemzeti vagyon</w:t>
      </w:r>
      <w:r w:rsidRPr="00F936A1">
        <w:rPr>
          <w:i/>
          <w:iCs/>
        </w:rPr>
        <w:t xml:space="preserve"> </w:t>
      </w:r>
      <w:r w:rsidRPr="00F936A1">
        <w:t xml:space="preserve">az a nemzeti vagyon, amely az </w:t>
      </w:r>
      <w:r w:rsidRPr="00E431FF">
        <w:t>Nvtv-ben</w:t>
      </w:r>
      <w:r w:rsidRPr="00F936A1">
        <w:t xml:space="preserve"> meghatározott kivétellel nem idegeníthető el, vagyonkezelői jog,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nem terhelhető meg, biztosítékul nem adható, azon osztott tulajdon nem létesíthető</w:t>
      </w:r>
      <w:r>
        <w:t>.</w:t>
      </w:r>
    </w:p>
    <w:p w:rsidR="007F4CCF" w:rsidRPr="00F936A1" w:rsidRDefault="007F4CCF" w:rsidP="007F4CCF">
      <w:pPr>
        <w:spacing w:before="100" w:beforeAutospacing="1" w:after="100" w:afterAutospacing="1"/>
        <w:jc w:val="both"/>
      </w:pPr>
      <w:r>
        <w:t>Az Nvtv.</w:t>
      </w:r>
      <w:r w:rsidRPr="00F936A1">
        <w:t xml:space="preserve"> </w:t>
      </w:r>
      <w:r>
        <w:t xml:space="preserve">alkalmazásában </w:t>
      </w:r>
      <w:r w:rsidRPr="00F936A1">
        <w:rPr>
          <w:i/>
          <w:iCs/>
          <w:u w:val="single"/>
        </w:rPr>
        <w:t xml:space="preserve">korlátozottan </w:t>
      </w:r>
      <w:r w:rsidRPr="00053A29">
        <w:rPr>
          <w:i/>
          <w:iCs/>
          <w:u w:val="single"/>
        </w:rPr>
        <w:t>forgalomképes vagyon</w:t>
      </w:r>
      <w:r w:rsidRPr="00F936A1">
        <w:rPr>
          <w:i/>
          <w:iCs/>
        </w:rPr>
        <w:t xml:space="preserve"> </w:t>
      </w:r>
      <w:r w:rsidRPr="00F936A1">
        <w:t xml:space="preserve">az 1. § (2) bekezdés </w:t>
      </w:r>
      <w:r w:rsidRPr="00F936A1">
        <w:rPr>
          <w:i/>
          <w:iCs/>
        </w:rPr>
        <w:t xml:space="preserve">a) </w:t>
      </w:r>
      <w:r w:rsidRPr="00F936A1">
        <w:t xml:space="preserve">pontja hatálya alá és nemzetgazdasági szempontból kiemelt jelentőségű nemzeti vagyonba nem tartozó azon nemzeti vagyon, amelyről törvényben, illetve - a helyi önkormányzat tulajdonában álló vagyon esetében - törvényben vagy a helyi önkormányzat rendeletében meghatározott feltételek szerint lehet </w:t>
      </w:r>
      <w:r>
        <w:t>rendelkezni.</w:t>
      </w:r>
    </w:p>
    <w:p w:rsidR="007F4CCF" w:rsidRPr="00F936A1" w:rsidRDefault="007F4CCF" w:rsidP="007F4CCF">
      <w:pPr>
        <w:spacing w:before="100" w:beforeAutospacing="1" w:after="100" w:afterAutospacing="1"/>
        <w:jc w:val="both"/>
      </w:pPr>
      <w:r w:rsidRPr="00E431FF">
        <w:rPr>
          <w:iCs/>
        </w:rPr>
        <w:t>Az Nvtv. alkalmazásában</w:t>
      </w:r>
      <w:r>
        <w:rPr>
          <w:i/>
          <w:iCs/>
        </w:rPr>
        <w:t xml:space="preserve"> </w:t>
      </w:r>
      <w:r w:rsidRPr="00F936A1">
        <w:rPr>
          <w:i/>
          <w:iCs/>
          <w:u w:val="single"/>
        </w:rPr>
        <w:t>üzleti vagyon</w:t>
      </w:r>
      <w:r w:rsidRPr="00F936A1">
        <w:rPr>
          <w:i/>
          <w:iCs/>
        </w:rPr>
        <w:t xml:space="preserve"> </w:t>
      </w:r>
      <w:r w:rsidRPr="00F936A1">
        <w:t>a nemzeti vagyon azon része, amely nem tartozik az állami vagyon esetén a kincstári vagyonba, az önkormányzati vagyon esetén a törzsvagyonba</w:t>
      </w:r>
      <w:r>
        <w:t>.</w:t>
      </w:r>
    </w:p>
    <w:p w:rsidR="007F4CCF" w:rsidRPr="00B71BBD" w:rsidRDefault="007F4CCF" w:rsidP="007F4CCF">
      <w:pPr>
        <w:spacing w:before="100" w:beforeAutospacing="1" w:after="100" w:afterAutospacing="1"/>
        <w:jc w:val="both"/>
        <w:rPr>
          <w:b/>
        </w:rPr>
      </w:pPr>
      <w:r w:rsidRPr="00B71BBD">
        <w:rPr>
          <w:b/>
        </w:rPr>
        <w:t>Az önkormányzati vagyon</w:t>
      </w:r>
    </w:p>
    <w:p w:rsidR="007F4CCF" w:rsidRPr="002F6DEC" w:rsidRDefault="007F4CCF" w:rsidP="007F4CCF">
      <w:pPr>
        <w:spacing w:before="100" w:beforeAutospacing="1" w:after="100" w:afterAutospacing="1"/>
        <w:jc w:val="both"/>
      </w:pPr>
      <w:r w:rsidRPr="002F6DEC">
        <w:t>A helyi önkormányzat vagyona törzsvagyon vagy üzleti vagyon lehet.</w:t>
      </w:r>
      <w:r>
        <w:t xml:space="preserve"> </w:t>
      </w:r>
      <w:r w:rsidRPr="002F6DEC">
        <w:t>A helyi önkormányzat tulajdonában álló nemzeti vagyon külön része a törzsvagyon, amely közvetlenül a kötelező önkormányzati feladatkör ellátását vagy hatáskör gyakorlását szolgálja, és amelyet</w:t>
      </w:r>
      <w:r>
        <w:t xml:space="preserve"> az Nvtv.</w:t>
      </w:r>
      <w:r w:rsidRPr="002F6DEC">
        <w:t xml:space="preserve"> kizárólagos önkormányzati tulajdonban álló vagyonnak minősít</w:t>
      </w:r>
      <w:r>
        <w:t xml:space="preserve">; </w:t>
      </w:r>
      <w:r w:rsidRPr="002F6DEC">
        <w:t>törvény vagy a helyi önkormányzat rendelete nemzetgazdasági szempontból kiemelt jelentőségű nemzeti vagyonnak minősít (</w:t>
      </w:r>
      <w:r>
        <w:t>előzők</w:t>
      </w:r>
      <w:r w:rsidRPr="002F6DEC">
        <w:t xml:space="preserve"> együtt: forgalomképtelen törzsvagyon)</w:t>
      </w:r>
      <w:r>
        <w:t xml:space="preserve">; </w:t>
      </w:r>
      <w:r w:rsidRPr="002F6DEC">
        <w:t>törvény vagy a helyi önkormányzat rendelete korlátozottan forgalomképes vagyonelemként állapít meg.</w:t>
      </w:r>
    </w:p>
    <w:p w:rsidR="007F4CCF" w:rsidRPr="002F6DEC" w:rsidRDefault="007F4CCF" w:rsidP="007F4CCF">
      <w:r w:rsidRPr="002F6DEC">
        <w:t>A helyi önkormányzat kizárólagos tulajdonát képező nemzeti vagyonba tartoznak</w:t>
      </w:r>
    </w:p>
    <w:p w:rsidR="007F4CCF" w:rsidRPr="002C2CB2" w:rsidRDefault="007F4CCF" w:rsidP="007F4CCF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2CB2">
        <w:rPr>
          <w:rFonts w:ascii="Times New Roman" w:eastAsia="Times New Roman" w:hAnsi="Times New Roman"/>
          <w:sz w:val="24"/>
          <w:szCs w:val="24"/>
          <w:lang w:eastAsia="hu-HU"/>
        </w:rPr>
        <w:t>a helyi közutak és műtárgyaik,</w:t>
      </w:r>
    </w:p>
    <w:p w:rsidR="007F4CCF" w:rsidRPr="002C2CB2" w:rsidRDefault="007F4CCF" w:rsidP="007F4CCF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2CB2">
        <w:rPr>
          <w:rFonts w:ascii="Times New Roman" w:eastAsia="Times New Roman" w:hAnsi="Times New Roman"/>
          <w:sz w:val="24"/>
          <w:szCs w:val="24"/>
          <w:lang w:eastAsia="hu-HU"/>
        </w:rPr>
        <w:t>a helyi önkormányzat tulajdonában álló terek, parkok,</w:t>
      </w:r>
    </w:p>
    <w:p w:rsidR="007F4CCF" w:rsidRPr="002C2CB2" w:rsidRDefault="007F4CCF" w:rsidP="007F4CCF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2CB2">
        <w:rPr>
          <w:rFonts w:ascii="Times New Roman" w:eastAsia="Times New Roman" w:hAnsi="Times New Roman"/>
          <w:sz w:val="24"/>
          <w:szCs w:val="24"/>
          <w:lang w:eastAsia="hu-HU"/>
        </w:rPr>
        <w:t>a helyi önkormányzat tulajdonában álló nemzetközi kereskedelmi repülőtér, a hozzá tartozó légiforgalmi távközlő, rádiónavigációs és fénytechnikai berendezésekkel és eszközökkel, továbbá a légiforgalmi irányító szolgálat elhelyezését szolgáló létesítményekkel együtt, valamint</w:t>
      </w:r>
    </w:p>
    <w:p w:rsidR="007F4CCF" w:rsidRPr="002C2CB2" w:rsidRDefault="007F4CCF" w:rsidP="007F4CCF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2CB2">
        <w:rPr>
          <w:rFonts w:ascii="Times New Roman" w:eastAsia="Times New Roman" w:hAnsi="Times New Roman"/>
          <w:sz w:val="24"/>
          <w:szCs w:val="24"/>
          <w:lang w:eastAsia="hu-HU"/>
        </w:rPr>
        <w:t>a helyi önkormányzat tulajdonában álló - külön törvény rendelkezése alapján részére átadott - vizek, közcélú vízi létesítmények, ide nem értve a vízi közműveket.</w:t>
      </w:r>
    </w:p>
    <w:p w:rsidR="007F4CCF" w:rsidRPr="002F6DEC" w:rsidRDefault="007F4CCF" w:rsidP="007F4CCF">
      <w:pPr>
        <w:spacing w:before="100" w:beforeAutospacing="1" w:after="100" w:afterAutospacing="1"/>
      </w:pPr>
      <w:r w:rsidRPr="002F6DEC">
        <w:lastRenderedPageBreak/>
        <w:t>Nemzetgazdasági szempontból kiemelt jelentőségű nemzeti vagyonnak minősül a</w:t>
      </w:r>
      <w:r>
        <w:t>z Nvtv.</w:t>
      </w:r>
      <w:r w:rsidRPr="002F6DEC">
        <w:t xml:space="preserve"> 2. mellékletben meghatározott, valamint törvényben vagy a helyi önkormányzat rendeletében ekként meghatározott a helyi önkormányzat tulajdonában álló vagyonelem.</w:t>
      </w:r>
    </w:p>
    <w:p w:rsidR="007F4CCF" w:rsidRPr="002F6DEC" w:rsidRDefault="007F4CCF" w:rsidP="007F4CCF">
      <w:r>
        <w:t xml:space="preserve">A </w:t>
      </w:r>
      <w:r w:rsidRPr="002F6DEC">
        <w:t>helyi önkormányzat korlátozottan forgalomképes törzsvagyonát képezi</w:t>
      </w:r>
    </w:p>
    <w:p w:rsidR="007F4CCF" w:rsidRPr="002C2CB2" w:rsidRDefault="007F4CCF" w:rsidP="007F4CCF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2CB2">
        <w:rPr>
          <w:rFonts w:ascii="Times New Roman" w:eastAsia="Times New Roman" w:hAnsi="Times New Roman"/>
          <w:sz w:val="24"/>
          <w:szCs w:val="24"/>
          <w:lang w:eastAsia="hu-HU"/>
        </w:rPr>
        <w:t>a helyi önkormányzat tulajdonában álló közmű,</w:t>
      </w:r>
    </w:p>
    <w:p w:rsidR="007F4CCF" w:rsidRPr="002C2CB2" w:rsidRDefault="007F4CCF" w:rsidP="007F4CCF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2CB2">
        <w:rPr>
          <w:rFonts w:ascii="Times New Roman" w:eastAsia="Times New Roman" w:hAnsi="Times New Roman"/>
          <w:sz w:val="24"/>
          <w:szCs w:val="24"/>
          <w:lang w:eastAsia="hu-HU"/>
        </w:rPr>
        <w:t>a helyi önkormányzat tulajdonában álló, a helyi önkormányzat képviselő-testülete és szervei, továbbá a helyi önkormányzat által fenntartott, közfeladatot ellátó intézmény, költségvetési szerv elhelyezését, valamint azok feladatának ellátását szolgáló épület, épületrész,</w:t>
      </w:r>
    </w:p>
    <w:p w:rsidR="007F4CCF" w:rsidRPr="002C2CB2" w:rsidRDefault="007F4CCF" w:rsidP="007F4CCF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2CB2">
        <w:rPr>
          <w:rFonts w:ascii="Times New Roman" w:eastAsia="Times New Roman" w:hAnsi="Times New Roman"/>
          <w:sz w:val="24"/>
          <w:szCs w:val="24"/>
          <w:lang w:eastAsia="hu-HU"/>
        </w:rPr>
        <w:t>a helyi önkormányzat többségi tulajdonában álló, közszolgáltatási tevékenységet vagy parkolási szolgáltatást ellátó gazdasági társaságban fennálló, helyi önkormányzati tulajdonban lévő társasági részesedés, továbbá</w:t>
      </w:r>
    </w:p>
    <w:p w:rsidR="007F4CCF" w:rsidRPr="002C2CB2" w:rsidRDefault="007F4CCF" w:rsidP="007F4CCF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2CB2">
        <w:rPr>
          <w:rFonts w:ascii="Times New Roman" w:eastAsia="Times New Roman" w:hAnsi="Times New Roman"/>
          <w:sz w:val="24"/>
          <w:szCs w:val="24"/>
          <w:lang w:eastAsia="hu-HU"/>
        </w:rPr>
        <w:t>a Balatoni Hajózási Zrt.-ben fennálló, a helyi önkormányzat tulajdonában álló társasági részesedés.</w:t>
      </w:r>
    </w:p>
    <w:p w:rsidR="007F4CCF" w:rsidRPr="002F6DEC" w:rsidRDefault="007F4CCF" w:rsidP="007F4CCF">
      <w:pPr>
        <w:spacing w:before="100" w:beforeAutospacing="1" w:after="100" w:afterAutospacing="1"/>
        <w:jc w:val="both"/>
      </w:pPr>
      <w:r w:rsidRPr="002F6DEC">
        <w:t xml:space="preserve">A korlátozottan forgalomképes törzsvagyoni minősítés az </w:t>
      </w:r>
      <w:r>
        <w:t>előző bekezdés első három</w:t>
      </w:r>
      <w:r w:rsidRPr="002F6DEC">
        <w:rPr>
          <w:i/>
          <w:iCs/>
        </w:rPr>
        <w:t xml:space="preserve"> </w:t>
      </w:r>
      <w:r w:rsidRPr="002F6DEC">
        <w:t>pontja szerinti nemzeti vagyon tekintetében addig áll fenn, amíg az adott vagyontárgy közvetlenül önkormányzati feladat és hatáskör ellátását vagy a közhatalom gyakorlását szolgálja.</w:t>
      </w:r>
    </w:p>
    <w:p w:rsidR="001B7AA3" w:rsidRDefault="00506220" w:rsidP="00506220">
      <w:pPr>
        <w:pStyle w:val="lfej"/>
        <w:jc w:val="both"/>
      </w:pPr>
      <w:r>
        <w:t>Révfülöp</w:t>
      </w:r>
      <w:r w:rsidRPr="00E76D45">
        <w:t xml:space="preserve"> </w:t>
      </w:r>
      <w:r>
        <w:t>Nagyk</w:t>
      </w:r>
      <w:r w:rsidRPr="00E76D45">
        <w:t xml:space="preserve">özség Önkormányzata </w:t>
      </w:r>
      <w:r>
        <w:t xml:space="preserve">Képviselő-testületének </w:t>
      </w:r>
      <w:r w:rsidRPr="00E76D45">
        <w:t xml:space="preserve">az </w:t>
      </w:r>
      <w:r>
        <w:t>ö</w:t>
      </w:r>
      <w:r w:rsidRPr="00E76D45">
        <w:t>nkormányzat vagyonáról</w:t>
      </w:r>
      <w:r>
        <w:t xml:space="preserve"> és a vagyonhasznosítás szabályairól szóló 11/2013. (V.30.) önkormányzati rendeletében (a továbbiakban: Rendelet) </w:t>
      </w:r>
      <w:r w:rsidR="001B7AA3">
        <w:t>az érintett ingatlanok az alábbiak szerint szerepelnek:</w:t>
      </w:r>
    </w:p>
    <w:p w:rsidR="001B7AA3" w:rsidRDefault="001B7AA3" w:rsidP="00257306">
      <w:pPr>
        <w:pStyle w:val="lfej"/>
        <w:numPr>
          <w:ilvl w:val="0"/>
          <w:numId w:val="23"/>
        </w:numPr>
        <w:jc w:val="both"/>
      </w:pPr>
      <w:r>
        <w:t>a Révfülöp 1174/</w:t>
      </w:r>
      <w:r w:rsidR="00BA7D3A">
        <w:t>1</w:t>
      </w:r>
      <w:r>
        <w:t>. helyrajzi számú ingatlan a Rendelet korlátozottan forgalomképes vagyonelemeket tartalmazó 2. mellékletének 23. sorában, PM üdülő megnevezéssel szerepel</w:t>
      </w:r>
      <w:r w:rsidR="00257306">
        <w:t>;</w:t>
      </w:r>
    </w:p>
    <w:p w:rsidR="001B7AA3" w:rsidRDefault="001B7AA3" w:rsidP="00257306">
      <w:pPr>
        <w:pStyle w:val="lfej"/>
        <w:numPr>
          <w:ilvl w:val="0"/>
          <w:numId w:val="23"/>
        </w:numPr>
        <w:jc w:val="both"/>
      </w:pPr>
      <w:r>
        <w:t>a Révfülöp 1177. helyrajzi számú ingatlan a Rendelet forgalomképtelen törzsvagyon</w:t>
      </w:r>
      <w:r w:rsidR="00257306">
        <w:t xml:space="preserve"> tartalmazó 1. mellékletének</w:t>
      </w:r>
      <w:r>
        <w:t xml:space="preserve"> kizárólagos önkormányzati tulajdonban álló vagyonelemek </w:t>
      </w:r>
      <w:r w:rsidR="00257306">
        <w:t xml:space="preserve">felsorakoztató 1. pontjának </w:t>
      </w:r>
      <w:r>
        <w:t>175. sor</w:t>
      </w:r>
      <w:r w:rsidR="00257306">
        <w:t>ában</w:t>
      </w:r>
      <w:r>
        <w:t xml:space="preserve"> közterület</w:t>
      </w:r>
      <w:r w:rsidR="00257306">
        <w:t xml:space="preserve"> megnevezéssel szerepel.</w:t>
      </w:r>
    </w:p>
    <w:p w:rsidR="001B7AA3" w:rsidRDefault="001B7AA3" w:rsidP="00506220">
      <w:pPr>
        <w:pStyle w:val="lfej"/>
        <w:jc w:val="both"/>
      </w:pPr>
    </w:p>
    <w:p w:rsidR="00257306" w:rsidRPr="00257306" w:rsidRDefault="00257306" w:rsidP="00257306">
      <w:pPr>
        <w:jc w:val="both"/>
      </w:pPr>
      <w:r w:rsidRPr="00257306">
        <w:t xml:space="preserve">Tekintettel arra, hogy a Képviselő-testület által </w:t>
      </w:r>
      <w:r>
        <w:t xml:space="preserve">pályáztatás útján </w:t>
      </w:r>
      <w:r w:rsidRPr="00257306">
        <w:t xml:space="preserve">kereskedelmi szálláshely, vendéglátás, turisztikai üzemeltetés céljára hasznosítani kívánt ingatlanok a forgalomképtelen törzsvagyon, valamint a korlátozottan forgalomképes törzsvagyon elemei között szerepelnek a Rendeletben, ezért </w:t>
      </w:r>
      <w:bookmarkStart w:id="1" w:name="_Hlk517434369"/>
      <w:r w:rsidRPr="00257306">
        <w:t>azok ilyen célú hasznosításához</w:t>
      </w:r>
      <w:r w:rsidR="00084588">
        <w:t xml:space="preserve">, továbbá a </w:t>
      </w:r>
      <w:r w:rsidR="00F34523">
        <w:t>Révfülöp 1177. helyrajzi számú ingatlan ingatlan-nyilvántartásban való kivett beépítetlen területként történő feltűntetéséhez</w:t>
      </w:r>
      <w:r w:rsidRPr="00257306">
        <w:t xml:space="preserve"> az önkormányzat vagyonáról és vagyonhasznosítás szabályairól szóló rendelet módosítása</w:t>
      </w:r>
      <w:r w:rsidR="00F9048B">
        <w:t>, az érintett vagyonelemek forgalomképes vagyonelemekké történő átminősítése</w:t>
      </w:r>
      <w:r w:rsidRPr="00257306">
        <w:t xml:space="preserve"> </w:t>
      </w:r>
      <w:bookmarkEnd w:id="1"/>
      <w:r w:rsidRPr="00257306">
        <w:t xml:space="preserve">szükséges. </w:t>
      </w:r>
    </w:p>
    <w:p w:rsidR="0080242D" w:rsidRDefault="00B66A13" w:rsidP="0080242D">
      <w:pPr>
        <w:pStyle w:val="NormlWeb"/>
        <w:jc w:val="both"/>
      </w:pPr>
      <w:r>
        <w:t>A Rendelet 4. § (1) bekezdése szerint a tulajdonosi jogokat gyakorló Képviselő-testület – ha magasabb szintű jogszabály eltérően nem rendelkezik – indokolt esetben dönthet a vagyontárgy forgalomképességének megváltoztatásáról (átminősítés). A döntést az átsorolandó vagyontárgy – átminősítést megelőző állapot szerint - forgalomképessége alapján annak értékétől függetlenül hozza meg.</w:t>
      </w:r>
    </w:p>
    <w:p w:rsidR="00B66A13" w:rsidRDefault="0080242D" w:rsidP="0080242D">
      <w:pPr>
        <w:pStyle w:val="NormlWeb"/>
        <w:jc w:val="both"/>
      </w:pPr>
      <w:r>
        <w:t xml:space="preserve">A Rendelet 4. § </w:t>
      </w:r>
      <w:r w:rsidR="00B66A13">
        <w:t xml:space="preserve">(2) </w:t>
      </w:r>
      <w:r>
        <w:t>bekezdése szerint a</w:t>
      </w:r>
      <w:r w:rsidR="00B66A13">
        <w:t>z (1) bekezdés szerinti átminősítésre azzal a feltétellel kerülhet sor, ha az adott önkormányzati vagyontárgy közszolgáltatási jellege, közcélú funkciója már megszűnt, vagy az a jövőben önkormányzati közszolgáltatási, közcélú feladatellátást nem szolgál, továbbá ingatlan vagyon esetén az átminősítés összhangban áll adott ingatlanra vonatkozó érvényes szabályozási tervben foglaltakkal.</w:t>
      </w:r>
    </w:p>
    <w:p w:rsidR="00B66A13" w:rsidRPr="007F4CCF" w:rsidRDefault="00F34523" w:rsidP="00257306">
      <w:pPr>
        <w:jc w:val="both"/>
        <w:rPr>
          <w:color w:val="000000" w:themeColor="text1"/>
        </w:rPr>
      </w:pPr>
      <w:r w:rsidRPr="007F4CCF">
        <w:rPr>
          <w:color w:val="000000" w:themeColor="text1"/>
        </w:rPr>
        <w:t>Az érintett ingatlanok nem rendelkeznek közszolgáltatási jelleggel, illetve közcélú funkcióval, a jövőben önkormányzati közszolgáltatási, közcélú feladatellátást nem szolgálnak</w:t>
      </w:r>
      <w:r w:rsidR="007F4CCF" w:rsidRPr="007F4CCF">
        <w:rPr>
          <w:color w:val="000000" w:themeColor="text1"/>
        </w:rPr>
        <w:t xml:space="preserve">. A szabályozási tervben mindkét ingatlan a „különleges turisztikai terület a vízparton (Ktr.” övezetben található, így az átminősítés összhangban áll a szabályozási tervben foglaltakkal, továbbá a Képviselő-testület hasznosítási szándékával.  </w:t>
      </w:r>
    </w:p>
    <w:p w:rsidR="00E34047" w:rsidRDefault="00E34047" w:rsidP="00257306">
      <w:pPr>
        <w:jc w:val="both"/>
        <w:rPr>
          <w:color w:val="FF0000"/>
        </w:rPr>
      </w:pPr>
    </w:p>
    <w:p w:rsidR="00E34047" w:rsidRPr="007F4CCF" w:rsidRDefault="007F4CCF" w:rsidP="00257306">
      <w:pPr>
        <w:jc w:val="both"/>
        <w:rPr>
          <w:b/>
          <w:color w:val="000000" w:themeColor="text1"/>
        </w:rPr>
      </w:pPr>
      <w:r w:rsidRPr="007F4CCF">
        <w:rPr>
          <w:b/>
          <w:color w:val="000000" w:themeColor="text1"/>
        </w:rPr>
        <w:t>INDOKOLÁS</w:t>
      </w:r>
    </w:p>
    <w:p w:rsidR="00E34047" w:rsidRDefault="00E34047" w:rsidP="00257306">
      <w:pPr>
        <w:jc w:val="both"/>
        <w:rPr>
          <w:color w:val="FF0000"/>
        </w:rPr>
      </w:pPr>
    </w:p>
    <w:p w:rsidR="00B71BBD" w:rsidRDefault="00B71BBD" w:rsidP="00B71BBD">
      <w:pPr>
        <w:jc w:val="both"/>
      </w:pPr>
      <w:r>
        <w:t>Révfülöp Nagyközség Önkormányzata Képviselő-testülete a kizárólagos, 1/1 arányú tulajdonában lévő Révfülöp 1174/1. helyrajzi számú és Révfülöp 1177. helyrajzi számú ingatlanokat pályáztatás útján, kereskedelmi szálláshely (szálloda, panzió, kemping, üdülőház, turistaszálló), vendéglátás, turisztikai üzemeltetés céljára kívánja hasznosítani. A Rendeletben a Révfülöp 1174/</w:t>
      </w:r>
      <w:r w:rsidR="00BA7D3A">
        <w:t>1</w:t>
      </w:r>
      <w:r>
        <w:t>. helyrajzi számú ingatlan korlátozottan forgalomképes vagyonelemként, a   Révfülöp 1177. helyrajzi számú ingatlan forgalomképtelen törzsvagyonként szerepel.</w:t>
      </w:r>
    </w:p>
    <w:p w:rsidR="00E34047" w:rsidRDefault="00E34047" w:rsidP="00257306">
      <w:pPr>
        <w:jc w:val="both"/>
        <w:rPr>
          <w:color w:val="FF0000"/>
        </w:rPr>
      </w:pPr>
    </w:p>
    <w:p w:rsidR="00B71BBD" w:rsidRPr="00B71BBD" w:rsidRDefault="00B71BBD" w:rsidP="00B71BBD">
      <w:pPr>
        <w:jc w:val="both"/>
        <w:rPr>
          <w:color w:val="000000" w:themeColor="text1"/>
        </w:rPr>
      </w:pPr>
      <w:r w:rsidRPr="00B71BBD">
        <w:rPr>
          <w:color w:val="000000" w:themeColor="text1"/>
        </w:rPr>
        <w:t>A Nvtv. szerint a helyi önkormányzat vagyona törzsvagyon vagy üzleti vagyon lehet. A helyi önkormányzat tulajdonában álló nemzeti vagyon külön része a törzsvagyon, amely közvetlenül a kötelező önkormányzati feladatkör ellátását vagy hatáskör gyakorlását szolgálja, és amelyet az Nvtv. kizárólagos önkormányzati tulajdonban álló vagyonnak minősít; törvény vagy a helyi önkormányzat rendelete nemzetgazdasági szempontból kiemelt jelentőségű nemzeti vagyonnak minősít (előzők együtt: forgalomképtelen törzsvagyon); törvény vagy a helyi önkormányzat rendelete korlátozottan forgalomképes vagyonelemként állapít meg.</w:t>
      </w:r>
    </w:p>
    <w:p w:rsidR="00B71BBD" w:rsidRPr="00B71BBD" w:rsidRDefault="00B71BBD" w:rsidP="00B71BBD">
      <w:pPr>
        <w:jc w:val="both"/>
        <w:rPr>
          <w:color w:val="000000" w:themeColor="text1"/>
        </w:rPr>
      </w:pPr>
      <w:r w:rsidRPr="00B71BBD">
        <w:rPr>
          <w:color w:val="000000" w:themeColor="text1"/>
        </w:rPr>
        <w:t>A helyi önkormányzat korlátozottan forgalomképes törzsvagyonát képezi a helyi önkormányzat tulajdonában álló, a helyi önkormányzat képviselő-testülete és szervei, továbbá a helyi önkormányzat által fenntartott, közfeladatot ellátó intézmény, költségvetési szerv elhelyezését, valamint azok feladatának ellátását szolgáló épület, épületrész.</w:t>
      </w:r>
    </w:p>
    <w:p w:rsidR="00B71BBD" w:rsidRPr="00B71BBD" w:rsidRDefault="00B71BBD" w:rsidP="00B71BBD">
      <w:pPr>
        <w:jc w:val="both"/>
        <w:rPr>
          <w:color w:val="000000" w:themeColor="text1"/>
        </w:rPr>
      </w:pPr>
      <w:r w:rsidRPr="00B71BBD">
        <w:rPr>
          <w:color w:val="000000" w:themeColor="text1"/>
        </w:rPr>
        <w:t>A korlátozottan forgalomképes törzsvagyoni minősítés az előző bekezdés szerinti nemzeti vagyon tekintetében addig áll fenn, amíg az adott vagyontárgy közvetlenül önkormányzati feladat és hatáskör ellátását vagy a közhatalom gyakorlását szolgálja.</w:t>
      </w:r>
    </w:p>
    <w:p w:rsidR="00E34047" w:rsidRDefault="00E34047" w:rsidP="00257306">
      <w:pPr>
        <w:jc w:val="both"/>
        <w:rPr>
          <w:color w:val="FF0000"/>
        </w:rPr>
      </w:pPr>
    </w:p>
    <w:p w:rsidR="00B71BBD" w:rsidRPr="007F4CCF" w:rsidRDefault="00B71BBD" w:rsidP="00B71BBD">
      <w:pPr>
        <w:jc w:val="both"/>
        <w:rPr>
          <w:color w:val="000000" w:themeColor="text1"/>
        </w:rPr>
      </w:pPr>
      <w:r w:rsidRPr="007F4CCF">
        <w:rPr>
          <w:color w:val="000000" w:themeColor="text1"/>
        </w:rPr>
        <w:t xml:space="preserve">Az érintett ingatlanok nem rendelkeznek közszolgáltatási jelleggel, illetve közcélú funkcióval, a jövőben önkormányzati közszolgáltatási, közcélú feladatellátást nem szolgálnak. A szabályozási tervben mindkét ingatlan a „különleges turisztikai terület a vízparton (Ktr.” övezetben található, így az átminősítés összhangban áll a szabályozási tervben foglaltakkal, továbbá a Képviselő-testület hasznosítási szándékával.  </w:t>
      </w:r>
    </w:p>
    <w:p w:rsidR="00E34047" w:rsidRDefault="00E34047" w:rsidP="00257306">
      <w:pPr>
        <w:jc w:val="both"/>
        <w:rPr>
          <w:color w:val="FF0000"/>
        </w:rPr>
      </w:pPr>
    </w:p>
    <w:p w:rsidR="00E34047" w:rsidRPr="004D36C1" w:rsidRDefault="00B71BBD" w:rsidP="00257306">
      <w:pPr>
        <w:jc w:val="both"/>
        <w:rPr>
          <w:color w:val="000000" w:themeColor="text1"/>
        </w:rPr>
      </w:pPr>
      <w:r w:rsidRPr="004D36C1">
        <w:rPr>
          <w:color w:val="000000" w:themeColor="text1"/>
        </w:rPr>
        <w:t>A rendelettervezet 1. §</w:t>
      </w:r>
      <w:r w:rsidR="004D36C1" w:rsidRPr="004D36C1">
        <w:rPr>
          <w:color w:val="000000" w:themeColor="text1"/>
        </w:rPr>
        <w:t xml:space="preserve"> alapján a Révfülöp 1174/1. helyrajzi számú és Révfülöp 1177. helyrajzi számú ingatlanok átkerülnek az üzleti vagyonelemeket tartalmazó 3. mellékletben. A 2. § tartalmazza a hatályon kívül helyezésre kerülő rendelkezéseket. A 3. § rendelkezik a módosítás hatályba lépéséről.</w:t>
      </w:r>
    </w:p>
    <w:p w:rsidR="00B71BBD" w:rsidRDefault="00B71BBD" w:rsidP="00257306">
      <w:pPr>
        <w:jc w:val="both"/>
        <w:rPr>
          <w:color w:val="FF0000"/>
        </w:rPr>
      </w:pPr>
    </w:p>
    <w:p w:rsidR="00B71BBD" w:rsidRDefault="00B71BBD" w:rsidP="00257306">
      <w:pPr>
        <w:jc w:val="both"/>
        <w:rPr>
          <w:color w:val="FF0000"/>
        </w:rPr>
      </w:pPr>
    </w:p>
    <w:p w:rsidR="00B71BBD" w:rsidRDefault="00B71BBD" w:rsidP="00B71BBD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B71BBD">
        <w:rPr>
          <w:b/>
          <w:bCs/>
          <w:bdr w:val="none" w:sz="0" w:space="0" w:color="auto" w:frame="1"/>
        </w:rPr>
        <w:t>Előzetes hatásvizsgálat</w:t>
      </w:r>
    </w:p>
    <w:p w:rsidR="00B71BBD" w:rsidRPr="00B71BBD" w:rsidRDefault="00B71BBD" w:rsidP="00B71BBD">
      <w:pPr>
        <w:ind w:firstLine="240"/>
        <w:jc w:val="center"/>
        <w:rPr>
          <w:b/>
          <w:bCs/>
          <w:bdr w:val="none" w:sz="0" w:space="0" w:color="auto" w:frame="1"/>
        </w:rPr>
      </w:pPr>
      <w:r w:rsidRPr="00B71BBD">
        <w:rPr>
          <w:b/>
          <w:bCs/>
          <w:bdr w:val="none" w:sz="0" w:space="0" w:color="auto" w:frame="1"/>
        </w:rPr>
        <w:t>a jogalkotásról szóló 2010. évi CXXX. törvény 17. § (1) bekezdése alapján</w:t>
      </w:r>
    </w:p>
    <w:p w:rsidR="00B71BBD" w:rsidRPr="00B71BBD" w:rsidRDefault="00B71BBD" w:rsidP="00B71BBD">
      <w:pPr>
        <w:ind w:firstLine="240"/>
        <w:jc w:val="center"/>
        <w:rPr>
          <w:b/>
          <w:bCs/>
          <w:bdr w:val="none" w:sz="0" w:space="0" w:color="auto" w:frame="1"/>
        </w:rPr>
      </w:pPr>
    </w:p>
    <w:p w:rsidR="00AD1284" w:rsidRDefault="00B71BBD" w:rsidP="00B71BBD">
      <w:pPr>
        <w:tabs>
          <w:tab w:val="center" w:pos="4536"/>
          <w:tab w:val="right" w:pos="9072"/>
        </w:tabs>
        <w:ind w:left="2625" w:hanging="2625"/>
        <w:jc w:val="both"/>
      </w:pPr>
      <w:r w:rsidRPr="00B71BBD">
        <w:rPr>
          <w:bCs/>
          <w:bdr w:val="none" w:sz="0" w:space="0" w:color="auto" w:frame="1"/>
        </w:rPr>
        <w:t xml:space="preserve">A rendelet-tervezet címe:   </w:t>
      </w:r>
      <w:r w:rsidRPr="00B71BBD">
        <w:rPr>
          <w:bCs/>
          <w:bdr w:val="none" w:sz="0" w:space="0" w:color="auto" w:frame="1"/>
        </w:rPr>
        <w:tab/>
      </w:r>
      <w:r w:rsidR="00AD1284">
        <w:rPr>
          <w:bCs/>
          <w:bdr w:val="none" w:sz="0" w:space="0" w:color="auto" w:frame="1"/>
        </w:rPr>
        <w:t>Révfülöp</w:t>
      </w:r>
      <w:r w:rsidRPr="00B71BBD">
        <w:rPr>
          <w:bCs/>
          <w:bdr w:val="none" w:sz="0" w:space="0" w:color="auto" w:frame="1"/>
        </w:rPr>
        <w:t xml:space="preserve"> </w:t>
      </w:r>
      <w:r w:rsidR="00AD1284">
        <w:rPr>
          <w:bCs/>
          <w:bdr w:val="none" w:sz="0" w:space="0" w:color="auto" w:frame="1"/>
        </w:rPr>
        <w:t>Nagyk</w:t>
      </w:r>
      <w:r w:rsidRPr="00B71BBD">
        <w:rPr>
          <w:bCs/>
          <w:bdr w:val="none" w:sz="0" w:space="0" w:color="auto" w:frame="1"/>
        </w:rPr>
        <w:t xml:space="preserve">özség Önkormányzata Képviselő-testületének </w:t>
      </w:r>
      <w:r w:rsidRPr="00B71BBD">
        <w:rPr>
          <w:b/>
        </w:rPr>
        <w:t xml:space="preserve">…/ </w:t>
      </w:r>
      <w:r w:rsidRPr="00B71BBD">
        <w:t xml:space="preserve">2018. (…) önkormányzati rendelete </w:t>
      </w:r>
      <w:r w:rsidR="00A30E24">
        <w:t>az önkormányzat vagyonáról és a vagyonhasznosítás szabályairól szóló 11/2013. (V.30.) önkormányzati rendelete módosításáról</w:t>
      </w:r>
    </w:p>
    <w:p w:rsidR="00B71BBD" w:rsidRPr="00B71BBD" w:rsidRDefault="00B71BBD" w:rsidP="00B71BBD">
      <w:pPr>
        <w:ind w:left="2880" w:hanging="2880"/>
        <w:contextualSpacing/>
        <w:rPr>
          <w:color w:val="000000"/>
        </w:rPr>
      </w:pPr>
      <w:r w:rsidRPr="00B71BBD">
        <w:rPr>
          <w:bCs/>
          <w:bdr w:val="none" w:sz="0" w:space="0" w:color="auto" w:frame="1"/>
        </w:rPr>
        <w:t>Társadalmi-gazdasági hatása:</w:t>
      </w:r>
      <w:r w:rsidRPr="00B71BBD">
        <w:rPr>
          <w:bCs/>
          <w:bdr w:val="none" w:sz="0" w:space="0" w:color="auto" w:frame="1"/>
        </w:rPr>
        <w:tab/>
      </w:r>
      <w:r w:rsidRPr="00B71BBD">
        <w:rPr>
          <w:color w:val="000000"/>
        </w:rPr>
        <w:t>A tervezet elfogadásának mérvadó társadalmi hatása nincsen.</w:t>
      </w:r>
      <w:r w:rsidR="00A30E24">
        <w:rPr>
          <w:color w:val="000000"/>
        </w:rPr>
        <w:t xml:space="preserve"> Az ingatlanok hasznosítása esetén a település költségvetésében többletforrás keletkezik</w:t>
      </w:r>
    </w:p>
    <w:p w:rsidR="00B71BBD" w:rsidRPr="00B71BBD" w:rsidRDefault="00B71BBD" w:rsidP="00B71BBD">
      <w:pPr>
        <w:ind w:left="2880" w:hanging="2880"/>
        <w:jc w:val="both"/>
        <w:rPr>
          <w:bCs/>
          <w:bdr w:val="none" w:sz="0" w:space="0" w:color="auto" w:frame="1"/>
        </w:rPr>
      </w:pPr>
      <w:r w:rsidRPr="00B71BBD">
        <w:rPr>
          <w:bCs/>
          <w:bdr w:val="none" w:sz="0" w:space="0" w:color="auto" w:frame="1"/>
        </w:rPr>
        <w:t xml:space="preserve">Költségvetési hatása: </w:t>
      </w:r>
      <w:r w:rsidRPr="00B71BBD">
        <w:rPr>
          <w:bCs/>
          <w:bdr w:val="none" w:sz="0" w:space="0" w:color="auto" w:frame="1"/>
        </w:rPr>
        <w:tab/>
        <w:t>az érintett ingatlan értékesítése esetén a település költségvetésében többletforrás keletkezik</w:t>
      </w:r>
    </w:p>
    <w:p w:rsidR="00B71BBD" w:rsidRPr="00B71BBD" w:rsidRDefault="00B71BBD" w:rsidP="00B71BBD">
      <w:pPr>
        <w:ind w:left="2880" w:hanging="2880"/>
        <w:jc w:val="both"/>
        <w:rPr>
          <w:bCs/>
          <w:bdr w:val="none" w:sz="0" w:space="0" w:color="auto" w:frame="1"/>
        </w:rPr>
      </w:pPr>
      <w:r w:rsidRPr="00B71BBD">
        <w:rPr>
          <w:bCs/>
          <w:bdr w:val="none" w:sz="0" w:space="0" w:color="auto" w:frame="1"/>
        </w:rPr>
        <w:t>Környezeti, egészségi következményei: nincs</w:t>
      </w:r>
    </w:p>
    <w:p w:rsidR="00B71BBD" w:rsidRPr="00B71BBD" w:rsidRDefault="00B71BBD" w:rsidP="00B71BBD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B71BBD">
        <w:rPr>
          <w:bCs/>
          <w:bdr w:val="none" w:sz="0" w:space="0" w:color="auto" w:frame="1"/>
        </w:rPr>
        <w:t>Adminisztratív terheket befolyásoló hatása: a tervezet elfogadása adminisztratív többlet terhet nem indukál</w:t>
      </w:r>
    </w:p>
    <w:p w:rsidR="00B71BBD" w:rsidRPr="00B71BBD" w:rsidRDefault="00B71BBD" w:rsidP="00B71BBD">
      <w:pPr>
        <w:ind w:left="2832" w:hanging="2832"/>
        <w:jc w:val="both"/>
        <w:rPr>
          <w:bCs/>
          <w:bdr w:val="none" w:sz="0" w:space="0" w:color="auto" w:frame="1"/>
        </w:rPr>
      </w:pPr>
      <w:r w:rsidRPr="00B71BBD">
        <w:rPr>
          <w:bCs/>
          <w:bdr w:val="none" w:sz="0" w:space="0" w:color="auto" w:frame="1"/>
        </w:rPr>
        <w:t>Egyéb hatása:</w:t>
      </w:r>
      <w:r w:rsidRPr="00B71BBD">
        <w:rPr>
          <w:bCs/>
          <w:bdr w:val="none" w:sz="0" w:space="0" w:color="auto" w:frame="1"/>
        </w:rPr>
        <w:tab/>
        <w:t>nincs</w:t>
      </w:r>
    </w:p>
    <w:p w:rsidR="00B71BBD" w:rsidRPr="00B71BBD" w:rsidRDefault="00B71BBD" w:rsidP="00B71BBD">
      <w:pPr>
        <w:ind w:left="2880" w:hanging="2880"/>
        <w:jc w:val="both"/>
      </w:pPr>
      <w:r w:rsidRPr="00B71BBD">
        <w:rPr>
          <w:bCs/>
          <w:bdr w:val="none" w:sz="0" w:space="0" w:color="auto" w:frame="1"/>
        </w:rPr>
        <w:t>A rendelet megalkotásának szükségessége:</w:t>
      </w:r>
      <w:r w:rsidRPr="00B71BBD">
        <w:rPr>
          <w:color w:val="000000"/>
        </w:rPr>
        <w:t xml:space="preserve"> </w:t>
      </w:r>
      <w:r w:rsidR="00E907E3">
        <w:t>Révfülöp Nagyközség Önkormányzata Képviselő-testülete a kizárólagos, 1/1 arányú tulajdonában lévő Révfülöp 1174/1. helyrajzi számú és Révfülöp 1177. helyrajzi számú ingatlanokat pályáztatás útján, kereskedelmi szálláshely (szálloda, panzió, kemping, üdülőház, turistaszálló), vendéglátás, turisztikai üzemeltetés céljára kívánja hasznosítani. A Rendeletben a Révfülöp 1174/</w:t>
      </w:r>
      <w:r w:rsidR="00BA7D3A">
        <w:t>1</w:t>
      </w:r>
      <w:r w:rsidR="00E907E3">
        <w:t>. helyrajzi számú ingatlan korlátozottan forgalomképes vagyonelemként, a   Révfülöp 1177. helyrajzi számú ingatlan forgalomképtelen törzsvagyonként szerepel</w:t>
      </w:r>
    </w:p>
    <w:p w:rsidR="00B71BBD" w:rsidRPr="00B71BBD" w:rsidRDefault="00B71BBD" w:rsidP="00B71BBD">
      <w:pPr>
        <w:ind w:left="2880" w:hanging="2880"/>
        <w:jc w:val="both"/>
      </w:pPr>
      <w:r w:rsidRPr="00B71BBD">
        <w:rPr>
          <w:bCs/>
          <w:bdr w:val="none" w:sz="0" w:space="0" w:color="auto" w:frame="1"/>
        </w:rPr>
        <w:t xml:space="preserve">A rendelet megalkotása elmaradása esetén várható következmények: a </w:t>
      </w:r>
      <w:r w:rsidR="00E907E3">
        <w:rPr>
          <w:bCs/>
          <w:bdr w:val="none" w:sz="0" w:space="0" w:color="auto" w:frame="1"/>
        </w:rPr>
        <w:t>Révfülöp 1174/1. és 1177. helyrajzi számú ingatlanok nem kerülnek hasznosítása</w:t>
      </w:r>
    </w:p>
    <w:p w:rsidR="00B71BBD" w:rsidRPr="00B71BBD" w:rsidRDefault="00B71BBD" w:rsidP="00B71BBD">
      <w:pPr>
        <w:ind w:left="2880" w:hanging="2880"/>
        <w:jc w:val="both"/>
        <w:rPr>
          <w:bCs/>
          <w:bdr w:val="none" w:sz="0" w:space="0" w:color="auto" w:frame="1"/>
        </w:rPr>
      </w:pPr>
    </w:p>
    <w:p w:rsidR="00B71BBD" w:rsidRPr="00B71BBD" w:rsidRDefault="00B71BBD" w:rsidP="00B71BBD">
      <w:pPr>
        <w:jc w:val="both"/>
        <w:outlineLvl w:val="0"/>
        <w:rPr>
          <w:bCs/>
          <w:bdr w:val="none" w:sz="0" w:space="0" w:color="auto" w:frame="1"/>
        </w:rPr>
      </w:pPr>
      <w:r w:rsidRPr="00B71BBD">
        <w:rPr>
          <w:bCs/>
          <w:bdr w:val="none" w:sz="0" w:space="0" w:color="auto" w:frame="1"/>
        </w:rPr>
        <w:t xml:space="preserve">A rendelet alkalmazásához szükséges feltételek: </w:t>
      </w:r>
      <w:r w:rsidRPr="00B71BBD">
        <w:rPr>
          <w:bCs/>
          <w:bdr w:val="none" w:sz="0" w:space="0" w:color="auto" w:frame="1"/>
        </w:rPr>
        <w:tab/>
      </w:r>
      <w:r w:rsidRPr="00B71BBD">
        <w:rPr>
          <w:bCs/>
          <w:bdr w:val="none" w:sz="0" w:space="0" w:color="auto" w:frame="1"/>
        </w:rPr>
        <w:tab/>
        <w:t>- személyi: nincs</w:t>
      </w:r>
    </w:p>
    <w:p w:rsidR="00B71BBD" w:rsidRPr="00B71BBD" w:rsidRDefault="00B71BBD" w:rsidP="00B71BBD">
      <w:pPr>
        <w:ind w:left="4956" w:firstLine="708"/>
        <w:jc w:val="both"/>
        <w:rPr>
          <w:bCs/>
          <w:bdr w:val="none" w:sz="0" w:space="0" w:color="auto" w:frame="1"/>
        </w:rPr>
      </w:pPr>
      <w:r w:rsidRPr="00B71BBD">
        <w:rPr>
          <w:bCs/>
          <w:bdr w:val="none" w:sz="0" w:space="0" w:color="auto" w:frame="1"/>
        </w:rPr>
        <w:t>- szervezeti: nincs</w:t>
      </w:r>
    </w:p>
    <w:p w:rsidR="00B71BBD" w:rsidRPr="00B71BBD" w:rsidRDefault="00B71BBD" w:rsidP="00B71BBD">
      <w:pPr>
        <w:ind w:left="4956" w:firstLine="708"/>
        <w:jc w:val="both"/>
        <w:rPr>
          <w:bCs/>
          <w:bdr w:val="none" w:sz="0" w:space="0" w:color="auto" w:frame="1"/>
        </w:rPr>
      </w:pPr>
      <w:r w:rsidRPr="00B71BBD">
        <w:rPr>
          <w:bCs/>
          <w:bdr w:val="none" w:sz="0" w:space="0" w:color="auto" w:frame="1"/>
        </w:rPr>
        <w:t>- tárgyi: nincs</w:t>
      </w:r>
    </w:p>
    <w:p w:rsidR="00B71BBD" w:rsidRPr="00B71BBD" w:rsidRDefault="00B71BBD" w:rsidP="00B71BBD">
      <w:pPr>
        <w:ind w:left="4956" w:firstLine="708"/>
        <w:jc w:val="both"/>
        <w:rPr>
          <w:bCs/>
          <w:color w:val="000000" w:themeColor="text1"/>
          <w:bdr w:val="none" w:sz="0" w:space="0" w:color="auto" w:frame="1"/>
        </w:rPr>
      </w:pPr>
      <w:r w:rsidRPr="00B71BBD">
        <w:rPr>
          <w:bCs/>
          <w:color w:val="000000" w:themeColor="text1"/>
          <w:bdr w:val="none" w:sz="0" w:space="0" w:color="auto" w:frame="1"/>
        </w:rPr>
        <w:t>- pénzügyi: nincs</w:t>
      </w:r>
    </w:p>
    <w:p w:rsidR="00257306" w:rsidRDefault="00257306" w:rsidP="00506220">
      <w:pPr>
        <w:pStyle w:val="lfej"/>
        <w:jc w:val="both"/>
      </w:pPr>
    </w:p>
    <w:p w:rsidR="00783EAA" w:rsidRDefault="00783EAA" w:rsidP="00BA13D3">
      <w:pPr>
        <w:pStyle w:val="lfej"/>
        <w:jc w:val="both"/>
        <w:rPr>
          <w:b/>
          <w:i/>
        </w:rPr>
      </w:pPr>
    </w:p>
    <w:p w:rsidR="00BA13D3" w:rsidRPr="00BA13D3" w:rsidRDefault="00BA13D3" w:rsidP="00BA13D3">
      <w:pPr>
        <w:pStyle w:val="lfej"/>
        <w:jc w:val="both"/>
        <w:rPr>
          <w:b/>
          <w:i/>
        </w:rPr>
      </w:pPr>
      <w:r w:rsidRPr="00BA13D3">
        <w:rPr>
          <w:b/>
          <w:i/>
        </w:rPr>
        <w:t>Rendelet-tervezet:</w:t>
      </w:r>
    </w:p>
    <w:p w:rsidR="00BA13D3" w:rsidRPr="00BA13D3" w:rsidRDefault="00BA13D3" w:rsidP="00BA13D3">
      <w:pPr>
        <w:pStyle w:val="lfej"/>
        <w:jc w:val="both"/>
      </w:pPr>
    </w:p>
    <w:p w:rsidR="00E46894" w:rsidRPr="00E46894" w:rsidRDefault="00E46894" w:rsidP="00E46894">
      <w:pPr>
        <w:tabs>
          <w:tab w:val="center" w:pos="4536"/>
          <w:tab w:val="right" w:pos="9072"/>
        </w:tabs>
        <w:jc w:val="center"/>
        <w:outlineLvl w:val="0"/>
        <w:rPr>
          <w:b/>
        </w:rPr>
      </w:pPr>
    </w:p>
    <w:p w:rsidR="00E46894" w:rsidRPr="00E46894" w:rsidRDefault="00E46894" w:rsidP="00E46894">
      <w:pPr>
        <w:tabs>
          <w:tab w:val="center" w:pos="4536"/>
          <w:tab w:val="right" w:pos="9072"/>
        </w:tabs>
        <w:jc w:val="center"/>
        <w:outlineLvl w:val="0"/>
        <w:rPr>
          <w:b/>
        </w:rPr>
      </w:pPr>
      <w:r w:rsidRPr="00E46894">
        <w:rPr>
          <w:b/>
        </w:rPr>
        <w:t xml:space="preserve">RÉVFÜLÖP NAGYKÖZSÉG ÖNKORMÁNYZATA </w:t>
      </w:r>
    </w:p>
    <w:p w:rsidR="00E46894" w:rsidRPr="00E46894" w:rsidRDefault="00E46894" w:rsidP="00E46894">
      <w:pPr>
        <w:tabs>
          <w:tab w:val="center" w:pos="4536"/>
          <w:tab w:val="right" w:pos="9072"/>
        </w:tabs>
        <w:jc w:val="center"/>
        <w:rPr>
          <w:b/>
        </w:rPr>
      </w:pPr>
      <w:r w:rsidRPr="00E46894">
        <w:rPr>
          <w:b/>
        </w:rPr>
        <w:t>KÉPVISELŐ-TESTÜLETÉNEK</w:t>
      </w:r>
    </w:p>
    <w:p w:rsidR="00E46894" w:rsidRPr="00E46894" w:rsidRDefault="00E46894" w:rsidP="00E46894">
      <w:pPr>
        <w:tabs>
          <w:tab w:val="center" w:pos="4536"/>
          <w:tab w:val="right" w:pos="9072"/>
        </w:tabs>
        <w:jc w:val="center"/>
        <w:rPr>
          <w:sz w:val="28"/>
          <w:szCs w:val="20"/>
        </w:rPr>
      </w:pPr>
    </w:p>
    <w:p w:rsidR="00E46894" w:rsidRPr="00E46894" w:rsidRDefault="00E46894" w:rsidP="00E46894">
      <w:pPr>
        <w:tabs>
          <w:tab w:val="center" w:pos="4536"/>
          <w:tab w:val="right" w:pos="9072"/>
        </w:tabs>
        <w:jc w:val="center"/>
        <w:rPr>
          <w:b/>
        </w:rPr>
      </w:pPr>
      <w:r w:rsidRPr="00E46894">
        <w:rPr>
          <w:b/>
        </w:rPr>
        <w:t>…/201</w:t>
      </w:r>
      <w:r w:rsidR="008B1121">
        <w:rPr>
          <w:b/>
        </w:rPr>
        <w:t>8</w:t>
      </w:r>
      <w:r w:rsidRPr="00E46894">
        <w:rPr>
          <w:b/>
        </w:rPr>
        <w:t>. (…) önkormányzati rendelete</w:t>
      </w:r>
    </w:p>
    <w:p w:rsidR="00E46894" w:rsidRPr="00E46894" w:rsidRDefault="00E46894" w:rsidP="00E46894">
      <w:pPr>
        <w:tabs>
          <w:tab w:val="center" w:pos="4536"/>
          <w:tab w:val="right" w:pos="9072"/>
        </w:tabs>
        <w:jc w:val="center"/>
        <w:rPr>
          <w:b/>
        </w:rPr>
      </w:pPr>
    </w:p>
    <w:p w:rsidR="00E46894" w:rsidRPr="00E46894" w:rsidRDefault="00E46894" w:rsidP="00E46894">
      <w:pPr>
        <w:tabs>
          <w:tab w:val="center" w:pos="4536"/>
          <w:tab w:val="right" w:pos="9072"/>
        </w:tabs>
        <w:jc w:val="center"/>
        <w:rPr>
          <w:b/>
        </w:rPr>
      </w:pPr>
      <w:r w:rsidRPr="00E46894">
        <w:rPr>
          <w:b/>
        </w:rPr>
        <w:t xml:space="preserve">az önkormányzat vagyonáról és a vagyonhasznosítás szabályairól szóló 11/2013. (V.30.) önkormányzati rendelete módosításáról </w:t>
      </w:r>
    </w:p>
    <w:p w:rsidR="00E37C67" w:rsidRDefault="00E37C67" w:rsidP="00E46894">
      <w:pPr>
        <w:jc w:val="both"/>
      </w:pPr>
    </w:p>
    <w:p w:rsidR="00E37C67" w:rsidRPr="002448E0" w:rsidRDefault="002210D9" w:rsidP="00E37C67">
      <w:pPr>
        <w:jc w:val="both"/>
        <w:rPr>
          <w:color w:val="000000" w:themeColor="text1"/>
        </w:rPr>
      </w:pPr>
      <w:r>
        <w:t>Révfülöp</w:t>
      </w:r>
      <w:r w:rsidR="00E37C67">
        <w:t xml:space="preserve"> </w:t>
      </w:r>
      <w:r>
        <w:t>Nagyk</w:t>
      </w:r>
      <w:r w:rsidR="00E37C67">
        <w:t xml:space="preserve">özség Önkormányzata Képviselő-testülete a nemzeti vagyonról szóló 2011. évi CXCVI. törvény 3. § (1) bekezdés 6. pontjában, 5. § (2) és (6) bekezdésében kapott felhatalmazás alapján, </w:t>
      </w:r>
      <w:r w:rsidR="00E37C67" w:rsidRPr="002448E0">
        <w:rPr>
          <w:color w:val="000000" w:themeColor="text1"/>
        </w:rPr>
        <w:t>az Alaptörvény 32. cikk (1) bekezdés e) pontjában meghatározott feladatkörében eljárva a következőket rendeli el:</w:t>
      </w:r>
    </w:p>
    <w:p w:rsidR="00E37C67" w:rsidRPr="005559B6" w:rsidRDefault="00E37C67" w:rsidP="00E37C67">
      <w:pPr>
        <w:jc w:val="both"/>
      </w:pPr>
    </w:p>
    <w:p w:rsidR="00E37C67" w:rsidRPr="005559B6" w:rsidRDefault="00E37C67" w:rsidP="00E37C67">
      <w:pPr>
        <w:jc w:val="both"/>
      </w:pPr>
      <w:r w:rsidRPr="005559B6">
        <w:rPr>
          <w:b/>
        </w:rPr>
        <w:t>1. §</w:t>
      </w:r>
      <w:r w:rsidRPr="005559B6">
        <w:t xml:space="preserve"> </w:t>
      </w:r>
      <w:r w:rsidR="002210D9">
        <w:t>Révfülöp</w:t>
      </w:r>
      <w:r w:rsidRPr="005559B6">
        <w:t xml:space="preserve"> </w:t>
      </w:r>
      <w:r w:rsidR="002210D9">
        <w:t>Nagyk</w:t>
      </w:r>
      <w:r w:rsidRPr="005559B6">
        <w:t xml:space="preserve">özség Önkormányzata Képviselő-testületének az </w:t>
      </w:r>
      <w:r w:rsidR="002210D9">
        <w:t>ö</w:t>
      </w:r>
      <w:r w:rsidRPr="005559B6">
        <w:t>nkormányzat vagyonáról</w:t>
      </w:r>
      <w:r w:rsidR="00BA7D3A">
        <w:t xml:space="preserve"> és</w:t>
      </w:r>
      <w:r>
        <w:t xml:space="preserve"> a vagyon</w:t>
      </w:r>
      <w:r w:rsidR="00BA7D3A">
        <w:t>hasznosítás szabályairól szóló 11/2013. (V.30.)</w:t>
      </w:r>
      <w:r>
        <w:t xml:space="preserve"> </w:t>
      </w:r>
      <w:r w:rsidRPr="005559B6">
        <w:t xml:space="preserve">önkormányzati rendelete (a továbbiakban: Vr.) 3. melléklete a következő </w:t>
      </w:r>
      <w:r w:rsidR="00BA7D3A">
        <w:t>42-43</w:t>
      </w:r>
      <w:r w:rsidRPr="005559B6">
        <w:t>. sorral egészül ki:</w:t>
      </w:r>
    </w:p>
    <w:p w:rsidR="00E37C67" w:rsidRPr="005559B6" w:rsidRDefault="00E37C67" w:rsidP="00E37C67">
      <w:pPr>
        <w:jc w:val="both"/>
      </w:pPr>
      <w:r w:rsidRPr="005559B6">
        <w:t>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6120"/>
        <w:gridCol w:w="1575"/>
      </w:tblGrid>
      <w:tr w:rsidR="00E37C67" w:rsidRPr="005559B6" w:rsidTr="00E4360E">
        <w:trPr>
          <w:trHeight w:val="477"/>
        </w:trPr>
        <w:tc>
          <w:tcPr>
            <w:tcW w:w="1257" w:type="dxa"/>
            <w:shd w:val="clear" w:color="auto" w:fill="auto"/>
            <w:vAlign w:val="center"/>
          </w:tcPr>
          <w:p w:rsidR="00E37C67" w:rsidRPr="005559B6" w:rsidRDefault="00BA7D3A" w:rsidP="00E4360E">
            <w:pPr>
              <w:jc w:val="center"/>
            </w:pPr>
            <w:r>
              <w:t>42</w:t>
            </w:r>
            <w:r w:rsidR="00E37C67" w:rsidRPr="005559B6">
              <w:t>.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E37C67" w:rsidRPr="00AA6EF6" w:rsidRDefault="00BA7D3A" w:rsidP="00E4360E">
            <w:r>
              <w:t>PM üdülő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37C67" w:rsidRPr="005559B6" w:rsidRDefault="00BA7D3A" w:rsidP="00E4360E">
            <w:pPr>
              <w:jc w:val="center"/>
            </w:pPr>
            <w:r>
              <w:t>1174/1</w:t>
            </w:r>
          </w:p>
        </w:tc>
      </w:tr>
      <w:tr w:rsidR="00BA7D3A" w:rsidRPr="005559B6" w:rsidTr="00E4360E">
        <w:trPr>
          <w:trHeight w:val="477"/>
        </w:trPr>
        <w:tc>
          <w:tcPr>
            <w:tcW w:w="1257" w:type="dxa"/>
            <w:shd w:val="clear" w:color="auto" w:fill="auto"/>
            <w:vAlign w:val="center"/>
          </w:tcPr>
          <w:p w:rsidR="00BA7D3A" w:rsidRDefault="00BA7D3A" w:rsidP="00E4360E">
            <w:pPr>
              <w:jc w:val="center"/>
            </w:pPr>
            <w:r>
              <w:t>43.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BA7D3A" w:rsidRPr="00AA6EF6" w:rsidRDefault="00BA7D3A" w:rsidP="00E4360E">
            <w:r>
              <w:t>Közterület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A7D3A" w:rsidRDefault="00BA7D3A" w:rsidP="00E4360E">
            <w:pPr>
              <w:jc w:val="center"/>
            </w:pPr>
            <w:r>
              <w:t>1177</w:t>
            </w:r>
          </w:p>
        </w:tc>
      </w:tr>
    </w:tbl>
    <w:p w:rsidR="00E37C67" w:rsidRPr="005559B6" w:rsidRDefault="00E37C67" w:rsidP="00E37C67">
      <w:pPr>
        <w:ind w:left="8496"/>
        <w:jc w:val="both"/>
      </w:pPr>
      <w:r w:rsidRPr="005559B6">
        <w:t xml:space="preserve">       „</w:t>
      </w:r>
      <w:r w:rsidRPr="005559B6">
        <w:tab/>
      </w:r>
    </w:p>
    <w:p w:rsidR="00E37C67" w:rsidRPr="005559B6" w:rsidRDefault="00E37C67" w:rsidP="00E37C67">
      <w:pPr>
        <w:jc w:val="both"/>
      </w:pPr>
      <w:r w:rsidRPr="005559B6">
        <w:rPr>
          <w:b/>
        </w:rPr>
        <w:t>2. §</w:t>
      </w:r>
      <w:r w:rsidRPr="005559B6">
        <w:t xml:space="preserve"> Hatályát veszti a Vr.</w:t>
      </w:r>
    </w:p>
    <w:p w:rsidR="00E37C67" w:rsidRPr="005559B6" w:rsidRDefault="00E37C67" w:rsidP="00E37C67">
      <w:pPr>
        <w:jc w:val="both"/>
      </w:pPr>
      <w:r w:rsidRPr="005559B6">
        <w:t xml:space="preserve">a) </w:t>
      </w:r>
      <w:r w:rsidR="00BA7D3A">
        <w:t>1. melléklet 1. pontjának 175. sora</w:t>
      </w:r>
      <w:r w:rsidRPr="005559B6">
        <w:t>;</w:t>
      </w:r>
    </w:p>
    <w:p w:rsidR="00E37C67" w:rsidRPr="005559B6" w:rsidRDefault="00E37C67" w:rsidP="00E37C67">
      <w:pPr>
        <w:jc w:val="both"/>
      </w:pPr>
      <w:r w:rsidRPr="005559B6">
        <w:t xml:space="preserve">b) 2. melléklet </w:t>
      </w:r>
      <w:r w:rsidR="00BA7D3A">
        <w:t>23</w:t>
      </w:r>
      <w:r w:rsidRPr="005559B6">
        <w:t>. sora.</w:t>
      </w:r>
    </w:p>
    <w:p w:rsidR="00E37C67" w:rsidRPr="005559B6" w:rsidRDefault="00E37C67" w:rsidP="00E37C67">
      <w:pPr>
        <w:jc w:val="both"/>
      </w:pPr>
    </w:p>
    <w:p w:rsidR="00E37C67" w:rsidRPr="005559B6" w:rsidRDefault="00E37C67" w:rsidP="00E37C67">
      <w:pPr>
        <w:jc w:val="both"/>
      </w:pPr>
      <w:r w:rsidRPr="005559B6">
        <w:rPr>
          <w:b/>
        </w:rPr>
        <w:t>3. §</w:t>
      </w:r>
      <w:r w:rsidRPr="005559B6">
        <w:t xml:space="preserve"> Ez a rendelet a kihirdetését követő napon lép hatályba.</w:t>
      </w:r>
    </w:p>
    <w:p w:rsidR="00E37C67" w:rsidRDefault="00E37C67" w:rsidP="00E46894">
      <w:pPr>
        <w:jc w:val="both"/>
      </w:pPr>
    </w:p>
    <w:p w:rsidR="00E37C67" w:rsidRDefault="00E37C67" w:rsidP="00E46894">
      <w:pPr>
        <w:jc w:val="both"/>
      </w:pPr>
    </w:p>
    <w:p w:rsidR="00E46894" w:rsidRPr="00E46894" w:rsidRDefault="00E46894" w:rsidP="00E46894">
      <w:pPr>
        <w:jc w:val="both"/>
      </w:pPr>
    </w:p>
    <w:p w:rsidR="00E46894" w:rsidRPr="00E46894" w:rsidRDefault="00E46894" w:rsidP="00E46894">
      <w:pPr>
        <w:jc w:val="both"/>
      </w:pPr>
    </w:p>
    <w:p w:rsidR="00E46894" w:rsidRPr="00E46894" w:rsidRDefault="00E46894" w:rsidP="00E46894">
      <w:pPr>
        <w:jc w:val="both"/>
      </w:pPr>
    </w:p>
    <w:p w:rsidR="00E46894" w:rsidRPr="00E46894" w:rsidRDefault="00E46894" w:rsidP="00E46894">
      <w:pPr>
        <w:jc w:val="both"/>
      </w:pPr>
    </w:p>
    <w:p w:rsidR="00E46894" w:rsidRPr="00E46894" w:rsidRDefault="00E46894" w:rsidP="00E46894">
      <w:pPr>
        <w:jc w:val="both"/>
      </w:pPr>
      <w:r w:rsidRPr="00E46894">
        <w:t xml:space="preserve"> Kondor Géza</w:t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  <w:t>Tóthné Titz Éva</w:t>
      </w:r>
    </w:p>
    <w:p w:rsidR="00E46894" w:rsidRPr="00E46894" w:rsidRDefault="00E46894" w:rsidP="00E46894">
      <w:pPr>
        <w:jc w:val="both"/>
      </w:pPr>
      <w:r w:rsidRPr="00E46894">
        <w:t xml:space="preserve">  polgármester</w:t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  <w:t xml:space="preserve">     jegyzőt helyettesítő aljegyző</w:t>
      </w:r>
    </w:p>
    <w:p w:rsidR="00E46894" w:rsidRPr="00E46894" w:rsidRDefault="00E46894" w:rsidP="00E46894">
      <w:pPr>
        <w:jc w:val="both"/>
      </w:pPr>
    </w:p>
    <w:p w:rsidR="00E46894" w:rsidRPr="00E46894" w:rsidRDefault="00E46894" w:rsidP="00E46894">
      <w:pPr>
        <w:jc w:val="both"/>
      </w:pPr>
    </w:p>
    <w:p w:rsidR="00E46894" w:rsidRPr="00E46894" w:rsidRDefault="00E46894" w:rsidP="00E46894">
      <w:pPr>
        <w:jc w:val="both"/>
      </w:pPr>
    </w:p>
    <w:p w:rsidR="00E46894" w:rsidRPr="00E46894" w:rsidRDefault="00E46894" w:rsidP="00E46894">
      <w:pPr>
        <w:jc w:val="both"/>
      </w:pPr>
      <w:r w:rsidRPr="00E46894">
        <w:t>A kihirdetés napja: 201</w:t>
      </w:r>
      <w:r w:rsidR="008B1121">
        <w:t>8</w:t>
      </w:r>
      <w:r w:rsidRPr="00E46894">
        <w:t xml:space="preserve">... </w:t>
      </w:r>
    </w:p>
    <w:p w:rsidR="00E46894" w:rsidRPr="00E46894" w:rsidRDefault="00E46894" w:rsidP="00E46894">
      <w:pPr>
        <w:jc w:val="both"/>
      </w:pP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  <w:t>Tóthné Titz Éva</w:t>
      </w:r>
    </w:p>
    <w:p w:rsidR="001C76BF" w:rsidRDefault="00E46894" w:rsidP="00E46894">
      <w:pPr>
        <w:jc w:val="both"/>
      </w:pP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</w:r>
      <w:r w:rsidRPr="00E46894">
        <w:tab/>
        <w:t xml:space="preserve">     jegyzőt helyettesítő aljegyző</w:t>
      </w:r>
    </w:p>
    <w:sectPr w:rsidR="001C76BF" w:rsidSect="00680AD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5B" w:rsidRDefault="008D7C5B">
      <w:r>
        <w:separator/>
      </w:r>
    </w:p>
  </w:endnote>
  <w:endnote w:type="continuationSeparator" w:id="0">
    <w:p w:rsidR="008D7C5B" w:rsidRDefault="008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5B" w:rsidRDefault="008D7C5B">
      <w:r>
        <w:separator/>
      </w:r>
    </w:p>
  </w:footnote>
  <w:footnote w:type="continuationSeparator" w:id="0">
    <w:p w:rsidR="008D7C5B" w:rsidRDefault="008D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E66"/>
    <w:multiLevelType w:val="hybridMultilevel"/>
    <w:tmpl w:val="6644B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A08"/>
    <w:multiLevelType w:val="hybridMultilevel"/>
    <w:tmpl w:val="6BFE8C0E"/>
    <w:lvl w:ilvl="0" w:tplc="10641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524"/>
    <w:multiLevelType w:val="hybridMultilevel"/>
    <w:tmpl w:val="24624CA8"/>
    <w:lvl w:ilvl="0" w:tplc="A6102FC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6FE3"/>
    <w:multiLevelType w:val="hybridMultilevel"/>
    <w:tmpl w:val="A1DE5644"/>
    <w:lvl w:ilvl="0" w:tplc="9E6AD4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7081"/>
    <w:multiLevelType w:val="hybridMultilevel"/>
    <w:tmpl w:val="4D4247D4"/>
    <w:lvl w:ilvl="0" w:tplc="E44A7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EAB"/>
    <w:multiLevelType w:val="hybridMultilevel"/>
    <w:tmpl w:val="B22AA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5311"/>
    <w:multiLevelType w:val="hybridMultilevel"/>
    <w:tmpl w:val="11C07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6E08"/>
    <w:multiLevelType w:val="hybridMultilevel"/>
    <w:tmpl w:val="227A0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27AFE"/>
    <w:multiLevelType w:val="hybridMultilevel"/>
    <w:tmpl w:val="8E26E5BA"/>
    <w:lvl w:ilvl="0" w:tplc="0C6E4E7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331F8"/>
    <w:multiLevelType w:val="hybridMultilevel"/>
    <w:tmpl w:val="F4BEC160"/>
    <w:lvl w:ilvl="0" w:tplc="C09EF3C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14F"/>
    <w:multiLevelType w:val="hybridMultilevel"/>
    <w:tmpl w:val="38A20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7461"/>
    <w:multiLevelType w:val="hybridMultilevel"/>
    <w:tmpl w:val="5EB269F4"/>
    <w:lvl w:ilvl="0" w:tplc="848EBB8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E28"/>
    <w:multiLevelType w:val="hybridMultilevel"/>
    <w:tmpl w:val="C8226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05C4A"/>
    <w:multiLevelType w:val="hybridMultilevel"/>
    <w:tmpl w:val="BE4E2F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110B"/>
    <w:multiLevelType w:val="hybridMultilevel"/>
    <w:tmpl w:val="25126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3078"/>
    <w:multiLevelType w:val="hybridMultilevel"/>
    <w:tmpl w:val="17D80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54F45"/>
    <w:multiLevelType w:val="hybridMultilevel"/>
    <w:tmpl w:val="2B3AC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8195A"/>
    <w:multiLevelType w:val="hybridMultilevel"/>
    <w:tmpl w:val="7FFA1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062C0"/>
    <w:multiLevelType w:val="hybridMultilevel"/>
    <w:tmpl w:val="5058B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A65A7"/>
    <w:multiLevelType w:val="hybridMultilevel"/>
    <w:tmpl w:val="25126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C5B7E"/>
    <w:multiLevelType w:val="hybridMultilevel"/>
    <w:tmpl w:val="7FFA1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35C64"/>
    <w:multiLevelType w:val="hybridMultilevel"/>
    <w:tmpl w:val="17D80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5944B5"/>
    <w:multiLevelType w:val="hybridMultilevel"/>
    <w:tmpl w:val="305A5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73B41"/>
    <w:multiLevelType w:val="hybridMultilevel"/>
    <w:tmpl w:val="2B3AC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904AE"/>
    <w:multiLevelType w:val="hybridMultilevel"/>
    <w:tmpl w:val="88887296"/>
    <w:lvl w:ilvl="0" w:tplc="9E6AD4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71C37"/>
    <w:multiLevelType w:val="hybridMultilevel"/>
    <w:tmpl w:val="1E147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4"/>
  </w:num>
  <w:num w:numId="7">
    <w:abstractNumId w:val="19"/>
  </w:num>
  <w:num w:numId="8">
    <w:abstractNumId w:val="20"/>
  </w:num>
  <w:num w:numId="9">
    <w:abstractNumId w:val="17"/>
  </w:num>
  <w:num w:numId="10">
    <w:abstractNumId w:val="13"/>
  </w:num>
  <w:num w:numId="11">
    <w:abstractNumId w:val="22"/>
  </w:num>
  <w:num w:numId="12">
    <w:abstractNumId w:val="7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3"/>
  </w:num>
  <w:num w:numId="18">
    <w:abstractNumId w:val="24"/>
  </w:num>
  <w:num w:numId="19">
    <w:abstractNumId w:val="4"/>
  </w:num>
  <w:num w:numId="20">
    <w:abstractNumId w:val="11"/>
  </w:num>
  <w:num w:numId="21">
    <w:abstractNumId w:val="1"/>
  </w:num>
  <w:num w:numId="22">
    <w:abstractNumId w:val="12"/>
  </w:num>
  <w:num w:numId="23">
    <w:abstractNumId w:val="25"/>
  </w:num>
  <w:num w:numId="24">
    <w:abstractNumId w:val="18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A"/>
    <w:rsid w:val="00013A09"/>
    <w:rsid w:val="00084588"/>
    <w:rsid w:val="000B3557"/>
    <w:rsid w:val="00103F32"/>
    <w:rsid w:val="00116737"/>
    <w:rsid w:val="001172CB"/>
    <w:rsid w:val="00143BAE"/>
    <w:rsid w:val="0016259E"/>
    <w:rsid w:val="001B7AA3"/>
    <w:rsid w:val="001C76BF"/>
    <w:rsid w:val="0021752C"/>
    <w:rsid w:val="002210D9"/>
    <w:rsid w:val="00257306"/>
    <w:rsid w:val="00264C1C"/>
    <w:rsid w:val="00270997"/>
    <w:rsid w:val="00272F2F"/>
    <w:rsid w:val="002B47CC"/>
    <w:rsid w:val="002B7FD6"/>
    <w:rsid w:val="002E48FE"/>
    <w:rsid w:val="002F742A"/>
    <w:rsid w:val="003201A6"/>
    <w:rsid w:val="00324258"/>
    <w:rsid w:val="0032758F"/>
    <w:rsid w:val="00342D98"/>
    <w:rsid w:val="00381464"/>
    <w:rsid w:val="003C068C"/>
    <w:rsid w:val="003E33B4"/>
    <w:rsid w:val="003E4F11"/>
    <w:rsid w:val="003E7233"/>
    <w:rsid w:val="004163A3"/>
    <w:rsid w:val="004724DF"/>
    <w:rsid w:val="004A4E27"/>
    <w:rsid w:val="004B3B2A"/>
    <w:rsid w:val="004D11CA"/>
    <w:rsid w:val="004D12D4"/>
    <w:rsid w:val="004D1392"/>
    <w:rsid w:val="004D36C1"/>
    <w:rsid w:val="004E7D16"/>
    <w:rsid w:val="00506220"/>
    <w:rsid w:val="0050685B"/>
    <w:rsid w:val="00512B21"/>
    <w:rsid w:val="00524715"/>
    <w:rsid w:val="005252E2"/>
    <w:rsid w:val="00545C36"/>
    <w:rsid w:val="0056790A"/>
    <w:rsid w:val="005A6FFA"/>
    <w:rsid w:val="00606C04"/>
    <w:rsid w:val="00607D88"/>
    <w:rsid w:val="00647C50"/>
    <w:rsid w:val="00680ADC"/>
    <w:rsid w:val="00683080"/>
    <w:rsid w:val="006908A2"/>
    <w:rsid w:val="006E4ACD"/>
    <w:rsid w:val="00721D3C"/>
    <w:rsid w:val="0072371E"/>
    <w:rsid w:val="007518C5"/>
    <w:rsid w:val="00765110"/>
    <w:rsid w:val="00783EAA"/>
    <w:rsid w:val="007973EC"/>
    <w:rsid w:val="007E1C3E"/>
    <w:rsid w:val="007E68AB"/>
    <w:rsid w:val="007F4CCF"/>
    <w:rsid w:val="0080242D"/>
    <w:rsid w:val="0082029B"/>
    <w:rsid w:val="008405EA"/>
    <w:rsid w:val="00855820"/>
    <w:rsid w:val="008B1121"/>
    <w:rsid w:val="008D7058"/>
    <w:rsid w:val="008D7C5B"/>
    <w:rsid w:val="00906DA3"/>
    <w:rsid w:val="00912A0C"/>
    <w:rsid w:val="00973831"/>
    <w:rsid w:val="00975F51"/>
    <w:rsid w:val="009775A8"/>
    <w:rsid w:val="0098503C"/>
    <w:rsid w:val="00991FD3"/>
    <w:rsid w:val="009C3AF4"/>
    <w:rsid w:val="009C73FC"/>
    <w:rsid w:val="00A058B9"/>
    <w:rsid w:val="00A07D5F"/>
    <w:rsid w:val="00A13A6C"/>
    <w:rsid w:val="00A30E24"/>
    <w:rsid w:val="00A52D2D"/>
    <w:rsid w:val="00A6577A"/>
    <w:rsid w:val="00A65D01"/>
    <w:rsid w:val="00A76C04"/>
    <w:rsid w:val="00AD1284"/>
    <w:rsid w:val="00AE5267"/>
    <w:rsid w:val="00AE7AA5"/>
    <w:rsid w:val="00AF6274"/>
    <w:rsid w:val="00B04A39"/>
    <w:rsid w:val="00B66A13"/>
    <w:rsid w:val="00B71BBD"/>
    <w:rsid w:val="00B81E4C"/>
    <w:rsid w:val="00B9336A"/>
    <w:rsid w:val="00BA13D3"/>
    <w:rsid w:val="00BA7D3A"/>
    <w:rsid w:val="00C00FD7"/>
    <w:rsid w:val="00C47820"/>
    <w:rsid w:val="00C564C7"/>
    <w:rsid w:val="00C60399"/>
    <w:rsid w:val="00C720C6"/>
    <w:rsid w:val="00C81EB1"/>
    <w:rsid w:val="00CA54EB"/>
    <w:rsid w:val="00CE0569"/>
    <w:rsid w:val="00D161E5"/>
    <w:rsid w:val="00D26B5A"/>
    <w:rsid w:val="00DF6B13"/>
    <w:rsid w:val="00E03999"/>
    <w:rsid w:val="00E135F8"/>
    <w:rsid w:val="00E2571E"/>
    <w:rsid w:val="00E331A8"/>
    <w:rsid w:val="00E34047"/>
    <w:rsid w:val="00E36EFE"/>
    <w:rsid w:val="00E37C67"/>
    <w:rsid w:val="00E46894"/>
    <w:rsid w:val="00E76D45"/>
    <w:rsid w:val="00E83A6A"/>
    <w:rsid w:val="00E907E3"/>
    <w:rsid w:val="00E97902"/>
    <w:rsid w:val="00EE69C9"/>
    <w:rsid w:val="00F02FBE"/>
    <w:rsid w:val="00F32C83"/>
    <w:rsid w:val="00F34523"/>
    <w:rsid w:val="00F511BF"/>
    <w:rsid w:val="00F7441F"/>
    <w:rsid w:val="00F9048B"/>
    <w:rsid w:val="00FB30E9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21FA3A0-2EF9-456C-B92C-FFE4856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3D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0A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0ADC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3E33B4"/>
    <w:rPr>
      <w:color w:val="0000FF"/>
      <w:u w:val="single"/>
    </w:rPr>
  </w:style>
  <w:style w:type="table" w:styleId="Rcsostblzat">
    <w:name w:val="Table Grid"/>
    <w:basedOn w:val="Normltblzat"/>
    <w:rsid w:val="001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E46894"/>
  </w:style>
  <w:style w:type="paragraph" w:styleId="Lbjegyzetszveg">
    <w:name w:val="footnote text"/>
    <w:basedOn w:val="Norml"/>
    <w:link w:val="LbjegyzetszvegChar"/>
    <w:rsid w:val="00E4689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46894"/>
  </w:style>
  <w:style w:type="character" w:styleId="Lbjegyzet-hivatkozs">
    <w:name w:val="footnote reference"/>
    <w:rsid w:val="00E4689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468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rsid w:val="00E46894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B66A1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semiHidden/>
    <w:unhideWhenUsed/>
    <w:rsid w:val="00272F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7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13054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Polgármesteri Hivatal Kékkút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Dr.SzaboTimea</dc:creator>
  <cp:lastModifiedBy>Ildi</cp:lastModifiedBy>
  <cp:revision>2</cp:revision>
  <cp:lastPrinted>2018-10-03T10:06:00Z</cp:lastPrinted>
  <dcterms:created xsi:type="dcterms:W3CDTF">2018-10-03T10:10:00Z</dcterms:created>
  <dcterms:modified xsi:type="dcterms:W3CDTF">2018-10-03T10:10:00Z</dcterms:modified>
</cp:coreProperties>
</file>