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6E64CD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6</w:t>
      </w:r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F45522" w:rsidRDefault="00F33EA9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</w:t>
      </w:r>
      <w:r w:rsidR="00F45522">
        <w:rPr>
          <w:b/>
        </w:rPr>
        <w:t xml:space="preserve"> Önkormányzat</w:t>
      </w:r>
      <w:r>
        <w:rPr>
          <w:b/>
        </w:rPr>
        <w:t>a</w:t>
      </w:r>
      <w:r w:rsidR="00F45522">
        <w:rPr>
          <w:b/>
        </w:rPr>
        <w:t xml:space="preserve">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201</w:t>
      </w:r>
      <w:r w:rsidR="00170A0F">
        <w:rPr>
          <w:b/>
        </w:rPr>
        <w:t>9</w:t>
      </w:r>
      <w:r>
        <w:rPr>
          <w:b/>
        </w:rPr>
        <w:t xml:space="preserve">. </w:t>
      </w:r>
      <w:r w:rsidR="00914FE8">
        <w:rPr>
          <w:b/>
        </w:rPr>
        <w:t>november 18</w:t>
      </w:r>
      <w:r w:rsidR="008A71A5">
        <w:rPr>
          <w:b/>
        </w:rPr>
        <w:t>.-</w:t>
      </w:r>
      <w:r w:rsidR="00914FE8">
        <w:rPr>
          <w:b/>
        </w:rPr>
        <w:t>á</w:t>
      </w:r>
      <w:r w:rsidR="008A71A5">
        <w:rPr>
          <w:b/>
        </w:rPr>
        <w:t>n tartandó</w:t>
      </w:r>
      <w:r w:rsidR="009D391B">
        <w:rPr>
          <w:b/>
        </w:rPr>
        <w:t xml:space="preserve"> </w:t>
      </w:r>
      <w:r>
        <w:rPr>
          <w:b/>
        </w:rPr>
        <w:t xml:space="preserve">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C81360" w:rsidRDefault="00F45522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914FE8">
        <w:rPr>
          <w:b/>
        </w:rPr>
        <w:t xml:space="preserve"> </w:t>
      </w:r>
      <w:r w:rsidR="00F65788">
        <w:rPr>
          <w:b/>
        </w:rPr>
        <w:t>MTÜ kikötő fejlesztési pályázaton való részvételi szándék kinyilatkoztatása.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proofErr w:type="spellStart"/>
      <w:r>
        <w:t>Szakál</w:t>
      </w:r>
      <w:proofErr w:type="spellEnd"/>
      <w:r w:rsidR="009D391B">
        <w:t xml:space="preserve"> </w:t>
      </w:r>
      <w:r>
        <w:t xml:space="preserve">Norbert </w:t>
      </w:r>
      <w:bookmarkStart w:id="0" w:name="_GoBack"/>
      <w:bookmarkEnd w:id="0"/>
      <w:r w:rsidR="00BA674A">
        <w:t>műszaki</w:t>
      </w:r>
      <w:r w:rsidR="009D391B">
        <w:t xml:space="preserve"> </w:t>
      </w:r>
      <w:r>
        <w:t>ügyintéző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proofErr w:type="gramStart"/>
      <w:r>
        <w:t xml:space="preserve">Előterjesztő                                                                       </w:t>
      </w:r>
      <w:r w:rsidR="00F33EA9">
        <w:t xml:space="preserve">  dr.</w:t>
      </w:r>
      <w:proofErr w:type="gramEnd"/>
      <w:r w:rsidR="00F33EA9">
        <w:t xml:space="preserve"> Szabó Tímea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</w:t>
      </w:r>
      <w:r w:rsidR="00914FE8">
        <w:t xml:space="preserve">                               </w:t>
      </w:r>
      <w:r w:rsidR="004F1676">
        <w:t xml:space="preserve">      </w:t>
      </w:r>
      <w:proofErr w:type="gramStart"/>
      <w:r>
        <w:t>jegyző</w:t>
      </w:r>
      <w:proofErr w:type="gramEnd"/>
    </w:p>
    <w:p w:rsidR="0049727C" w:rsidRDefault="006E64CD"/>
    <w:p w:rsidR="00F45522" w:rsidRDefault="00F45522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3212A6" w:rsidRDefault="003212A6" w:rsidP="00A41523">
      <w:pPr>
        <w:jc w:val="both"/>
      </w:pPr>
    </w:p>
    <w:p w:rsidR="003212A6" w:rsidRDefault="00BD738D" w:rsidP="003212A6">
      <w:pPr>
        <w:jc w:val="both"/>
      </w:pPr>
      <w:r>
        <w:t>A Magyar Turisztikai Ü</w:t>
      </w:r>
      <w:r w:rsidR="003212A6">
        <w:t>gynökség pályázatot írt ki új kikötők létesítése és meglévők bővítése közvetlenül a Balatonhoz kapcsolódóan, közforgalmú kikötők, vízi turisztikai központok létesítése a látogatói igényeknek megfelelő színvonalú turisztikai termékek kialakítása és az e-mobilitás fejlesztése érdekében.</w:t>
      </w:r>
    </w:p>
    <w:p w:rsidR="003212A6" w:rsidRDefault="003212A6" w:rsidP="003212A6">
      <w:pPr>
        <w:jc w:val="both"/>
      </w:pPr>
    </w:p>
    <w:p w:rsidR="003212A6" w:rsidRDefault="003212A6" w:rsidP="003212A6">
      <w:pPr>
        <w:jc w:val="both"/>
      </w:pPr>
      <w:r>
        <w:t>Ismert, hogy Révfülöp vitorláskikötő létesítését tervezi, mely támogatottsága a lakosság körében nem egyöntetű. Programunkban vállaltuk, hogy a kikötővel kapcsolatos kivitelezést előkészítő bármilyen tevékenység csak a lakosság megnyugtató többségének támogatásával lehetséges.</w:t>
      </w:r>
    </w:p>
    <w:p w:rsidR="003212A6" w:rsidRDefault="003212A6" w:rsidP="003212A6">
      <w:pPr>
        <w:jc w:val="both"/>
      </w:pPr>
    </w:p>
    <w:p w:rsidR="003212A6" w:rsidRDefault="003212A6" w:rsidP="003212A6">
      <w:pPr>
        <w:jc w:val="both"/>
      </w:pPr>
      <w:r>
        <w:t>Ugyanakkor a döntésben jelentős szerepet játszik a finanszírozás, megtérülés kérdése. Amennyiben a pályázat eredményes, és élvezzük a lakosság támogatását, úgy akár egy milliárd Ft vissza nem térítendő pályázati forrás áll Révfülöp rendelkezésére.</w:t>
      </w:r>
    </w:p>
    <w:p w:rsidR="003212A6" w:rsidRDefault="003212A6" w:rsidP="003212A6">
      <w:pPr>
        <w:jc w:val="both"/>
      </w:pPr>
    </w:p>
    <w:p w:rsidR="003212A6" w:rsidRDefault="003212A6" w:rsidP="003212A6">
      <w:pPr>
        <w:jc w:val="both"/>
      </w:pPr>
      <w:r>
        <w:t xml:space="preserve">A rövid beadási /határidő, 2019. dec.16./ miatt gyors döntés szükséges. </w:t>
      </w:r>
    </w:p>
    <w:p w:rsidR="003212A6" w:rsidRDefault="003212A6" w:rsidP="003212A6">
      <w:pPr>
        <w:jc w:val="both"/>
      </w:pPr>
    </w:p>
    <w:p w:rsidR="003212A6" w:rsidRDefault="003212A6" w:rsidP="003212A6">
      <w:pPr>
        <w:jc w:val="both"/>
      </w:pPr>
      <w:r>
        <w:t>Amennyiben nem támogatjuk a pályázaton való részvételt, úgy a döntéshozókat felelősség terheli egy talán soha vissza nem térő lehetőség elmulasztásáért.</w:t>
      </w:r>
    </w:p>
    <w:p w:rsidR="003212A6" w:rsidRDefault="003212A6" w:rsidP="003212A6">
      <w:pPr>
        <w:jc w:val="both"/>
      </w:pPr>
      <w:r>
        <w:t>A pályázat beadása mellett tovább tudunk dolgozni a kompromisszumos megoldás keresésén.</w:t>
      </w:r>
    </w:p>
    <w:p w:rsidR="003212A6" w:rsidRDefault="003212A6" w:rsidP="003212A6">
      <w:pPr>
        <w:jc w:val="both"/>
      </w:pPr>
      <w:r>
        <w:t>Nincs garancia arra, hogy nyer a pályázat. Ha igen, és közben olyan körülmény merül fel, hogy az önkormányzat nem kíván élni a lehetőséggel, még mindig van lehetőség elállni a támogatástól.</w:t>
      </w:r>
    </w:p>
    <w:p w:rsidR="003212A6" w:rsidRDefault="003212A6" w:rsidP="003212A6">
      <w:pPr>
        <w:jc w:val="both"/>
      </w:pPr>
    </w:p>
    <w:p w:rsidR="003212A6" w:rsidRDefault="003212A6" w:rsidP="003212A6">
      <w:pPr>
        <w:jc w:val="both"/>
      </w:pPr>
    </w:p>
    <w:p w:rsidR="003212A6" w:rsidRDefault="003212A6" w:rsidP="003212A6">
      <w:pPr>
        <w:jc w:val="both"/>
      </w:pPr>
    </w:p>
    <w:p w:rsidR="003212A6" w:rsidRDefault="003212A6" w:rsidP="003212A6">
      <w:pPr>
        <w:jc w:val="both"/>
      </w:pPr>
    </w:p>
    <w:p w:rsidR="003212A6" w:rsidRDefault="003212A6" w:rsidP="003212A6">
      <w:pPr>
        <w:jc w:val="both"/>
      </w:pPr>
    </w:p>
    <w:p w:rsidR="003212A6" w:rsidRDefault="003212A6" w:rsidP="003212A6">
      <w:pPr>
        <w:jc w:val="both"/>
      </w:pPr>
    </w:p>
    <w:p w:rsidR="003212A6" w:rsidRDefault="003212A6" w:rsidP="003212A6">
      <w:pPr>
        <w:jc w:val="both"/>
      </w:pPr>
    </w:p>
    <w:p w:rsidR="003212A6" w:rsidRDefault="003212A6" w:rsidP="003212A6">
      <w:pPr>
        <w:jc w:val="both"/>
      </w:pPr>
      <w:r>
        <w:t>MTÜ vitorláskikötő pályázatok:</w:t>
      </w:r>
    </w:p>
    <w:p w:rsidR="003212A6" w:rsidRDefault="003212A6" w:rsidP="003212A6">
      <w:pPr>
        <w:jc w:val="both"/>
      </w:pPr>
    </w:p>
    <w:p w:rsidR="003212A6" w:rsidRDefault="003212A6" w:rsidP="003212A6">
      <w:pPr>
        <w:jc w:val="both"/>
      </w:pPr>
      <w:r>
        <w:lastRenderedPageBreak/>
        <w:t>Kiíró: Magyar Turisztikai Ügynökség (MTÜ)</w:t>
      </w:r>
    </w:p>
    <w:p w:rsidR="003212A6" w:rsidRDefault="003212A6" w:rsidP="003212A6">
      <w:pPr>
        <w:jc w:val="both"/>
      </w:pPr>
    </w:p>
    <w:p w:rsidR="003212A6" w:rsidRDefault="003212A6" w:rsidP="003212A6">
      <w:pPr>
        <w:jc w:val="both"/>
      </w:pPr>
      <w:r>
        <w:t xml:space="preserve">„A” komponens: </w:t>
      </w:r>
    </w:p>
    <w:p w:rsidR="003212A6" w:rsidRDefault="003212A6" w:rsidP="003212A6">
      <w:pPr>
        <w:jc w:val="both"/>
      </w:pPr>
      <w:r>
        <w:t xml:space="preserve">Új kikötők létrehozása, és meglévő kikötők bővítése a Balaton kiemelt turisztikai fejlesztési térségben (TFC-BA-2.1.1-A-2019-2019) </w:t>
      </w:r>
    </w:p>
    <w:p w:rsidR="003212A6" w:rsidRDefault="003212A6" w:rsidP="003212A6">
      <w:pPr>
        <w:jc w:val="both"/>
      </w:pPr>
    </w:p>
    <w:p w:rsidR="003212A6" w:rsidRDefault="003212A6" w:rsidP="003212A6">
      <w:pPr>
        <w:jc w:val="both"/>
      </w:pPr>
      <w:r>
        <w:t xml:space="preserve">Cél: Új kikötők létesítése és meglévők bővítése közvetlenül a Balatonhoz kapcsolódóan, közforgalmú kikötők, vízi turisztikai központok létesítése a látogatói igényeknek megfelelő színvonalú turisztikai termékek kialakítása és az e-mobilitás fejlesztése érdekében. </w:t>
      </w:r>
    </w:p>
    <w:p w:rsidR="003212A6" w:rsidRDefault="003212A6" w:rsidP="003212A6">
      <w:pPr>
        <w:jc w:val="both"/>
      </w:pPr>
      <w:r>
        <w:t>Forrás: 4 Mrd Ft</w:t>
      </w:r>
    </w:p>
    <w:p w:rsidR="003212A6" w:rsidRDefault="003212A6" w:rsidP="003212A6">
      <w:pPr>
        <w:jc w:val="both"/>
      </w:pPr>
      <w:r>
        <w:t>Támogatott pályázatok várható száma: 5-8 db</w:t>
      </w:r>
    </w:p>
    <w:p w:rsidR="003212A6" w:rsidRDefault="003212A6" w:rsidP="003212A6">
      <w:pPr>
        <w:jc w:val="both"/>
      </w:pPr>
    </w:p>
    <w:p w:rsidR="003212A6" w:rsidRDefault="003212A6" w:rsidP="003212A6">
      <w:pPr>
        <w:jc w:val="both"/>
      </w:pPr>
      <w:r>
        <w:t>Vissza nem térítendő támogatás maximális mértéke:</w:t>
      </w:r>
    </w:p>
    <w:p w:rsidR="003212A6" w:rsidRDefault="003212A6" w:rsidP="003212A6">
      <w:pPr>
        <w:jc w:val="both"/>
      </w:pPr>
      <w:r>
        <w:t>-</w:t>
      </w:r>
      <w:r>
        <w:tab/>
        <w:t>100-600 Millió Ft, támogatás intenzitás: 50 % (regionális támogatási térkép alapján)</w:t>
      </w:r>
    </w:p>
    <w:p w:rsidR="003212A6" w:rsidRDefault="003212A6" w:rsidP="003212A6">
      <w:pPr>
        <w:jc w:val="both"/>
      </w:pPr>
      <w:r>
        <w:t>-</w:t>
      </w:r>
      <w:r>
        <w:tab/>
      </w:r>
      <w:proofErr w:type="spellStart"/>
      <w:r>
        <w:t>max</w:t>
      </w:r>
      <w:proofErr w:type="spellEnd"/>
      <w:r>
        <w:t xml:space="preserve">. 1000 Millió Ft, támogatás intenzitás: 60 % (az EUMSZ 107. cikk (1) bekezdésnek hatálya alá nem tartozó támogatás esetén): </w:t>
      </w:r>
    </w:p>
    <w:p w:rsidR="003212A6" w:rsidRDefault="003212A6" w:rsidP="003212A6">
      <w:pPr>
        <w:jc w:val="both"/>
      </w:pPr>
    </w:p>
    <w:p w:rsidR="003212A6" w:rsidRDefault="003212A6" w:rsidP="003212A6">
      <w:pPr>
        <w:jc w:val="both"/>
      </w:pPr>
      <w:r>
        <w:t xml:space="preserve">Beadási határidő: 2019. december 16. </w:t>
      </w:r>
    </w:p>
    <w:p w:rsidR="003212A6" w:rsidRDefault="003212A6" w:rsidP="003212A6">
      <w:pPr>
        <w:jc w:val="both"/>
      </w:pPr>
      <w:r>
        <w:t>Támogatást igénylő lehet: önkormányzat vagy vállalkozás. A támogatási igény benyújtására konzorciumi formában nincs lehetőség!</w:t>
      </w:r>
    </w:p>
    <w:p w:rsidR="003212A6" w:rsidRDefault="003212A6" w:rsidP="003212A6">
      <w:pPr>
        <w:jc w:val="both"/>
      </w:pPr>
      <w:r>
        <w:t xml:space="preserve">A PROJEKTEKKEL KAPCSOLATOS ELVÁRÁSOK </w:t>
      </w:r>
    </w:p>
    <w:p w:rsidR="003212A6" w:rsidRDefault="003212A6" w:rsidP="003212A6">
      <w:pPr>
        <w:jc w:val="both"/>
      </w:pPr>
      <w:r>
        <w:t xml:space="preserve">Támogatási igényt olyan meglévő vagy új kedvtelési célú hajózást szolgáló közforgalmú kikötők, vízi turisztikai központok fejlesztésére, vagy kialakítására lehet benyújtani, amely az alábbi feltételeknek maradéktalanul megfelel: </w:t>
      </w:r>
    </w:p>
    <w:p w:rsidR="003212A6" w:rsidRDefault="003212A6" w:rsidP="003212A6">
      <w:pPr>
        <w:jc w:val="both"/>
      </w:pPr>
      <w:r>
        <w:t xml:space="preserve">▪ </w:t>
      </w:r>
      <w:proofErr w:type="gramStart"/>
      <w:r>
        <w:t>a</w:t>
      </w:r>
      <w:proofErr w:type="gramEnd"/>
      <w:r>
        <w:t xml:space="preserve"> vízi létesítmény a fejlesztést követően minimum 40 darab, - a jelen Felhívás 3.4. pontjában (műszaki-szakmai elvárások) meghatározott kritériumoknak megfelelő - hajóhellyel rendelkezik, </w:t>
      </w:r>
    </w:p>
    <w:p w:rsidR="003212A6" w:rsidRDefault="003212A6" w:rsidP="003212A6">
      <w:pPr>
        <w:jc w:val="both"/>
      </w:pPr>
      <w:r>
        <w:t xml:space="preserve">▪ </w:t>
      </w:r>
      <w:proofErr w:type="gramStart"/>
      <w:r>
        <w:t>a</w:t>
      </w:r>
      <w:proofErr w:type="gramEnd"/>
      <w:r>
        <w:t xml:space="preserve"> fejlesztett létesítmények a fejlesztést követően minimum 360 napot nyitva tartanak, </w:t>
      </w:r>
    </w:p>
    <w:p w:rsidR="003212A6" w:rsidRDefault="003212A6" w:rsidP="003212A6">
      <w:pPr>
        <w:jc w:val="both"/>
      </w:pPr>
      <w:r>
        <w:t xml:space="preserve">▪ </w:t>
      </w:r>
      <w:proofErr w:type="gramStart"/>
      <w:r>
        <w:t>a</w:t>
      </w:r>
      <w:proofErr w:type="gramEnd"/>
      <w:r>
        <w:t xml:space="preserve"> Balaton tavon és annak partján valósul meg, </w:t>
      </w:r>
    </w:p>
    <w:p w:rsidR="003212A6" w:rsidRDefault="003212A6" w:rsidP="003212A6">
      <w:pPr>
        <w:jc w:val="both"/>
      </w:pPr>
      <w:r>
        <w:t xml:space="preserve">▪ </w:t>
      </w:r>
      <w:proofErr w:type="gramStart"/>
      <w:r>
        <w:t>a</w:t>
      </w:r>
      <w:proofErr w:type="gramEnd"/>
      <w:r>
        <w:t xml:space="preserve"> </w:t>
      </w:r>
      <w:proofErr w:type="spellStart"/>
      <w:r>
        <w:t>víziközlekedésről</w:t>
      </w:r>
      <w:proofErr w:type="spellEnd"/>
      <w:r>
        <w:t xml:space="preserve"> szóló 2000. évi XLII. törvény a 79. §</w:t>
      </w:r>
      <w:proofErr w:type="spellStart"/>
      <w:r>
        <w:t>-ának</w:t>
      </w:r>
      <w:proofErr w:type="spellEnd"/>
      <w:r>
        <w:t xml:space="preserve"> megfelelően közforgalmú kikötőnek minősül.</w:t>
      </w:r>
    </w:p>
    <w:p w:rsidR="003212A6" w:rsidRDefault="003212A6" w:rsidP="003212A6">
      <w:pPr>
        <w:jc w:val="both"/>
      </w:pPr>
      <w:r>
        <w:t xml:space="preserve">Továbbá: </w:t>
      </w:r>
    </w:p>
    <w:p w:rsidR="003212A6" w:rsidRDefault="003212A6" w:rsidP="003212A6">
      <w:pPr>
        <w:jc w:val="both"/>
      </w:pPr>
      <w:r>
        <w:t xml:space="preserve">▪ </w:t>
      </w:r>
      <w:proofErr w:type="gramStart"/>
      <w:r>
        <w:t>meglévő</w:t>
      </w:r>
      <w:proofErr w:type="gramEnd"/>
      <w:r>
        <w:t xml:space="preserve"> létesítmény esetén a támogatási igény benyújtását megelőző két naptári év vonatkozásában a meglévő hajóhelyek kapacitáskihasználtsága számtani átlagban igazolható módon elérte a 60%-ot, </w:t>
      </w:r>
    </w:p>
    <w:p w:rsidR="003212A6" w:rsidRDefault="003212A6" w:rsidP="003212A6">
      <w:pPr>
        <w:jc w:val="both"/>
      </w:pPr>
      <w:r>
        <w:t xml:space="preserve">▪ </w:t>
      </w:r>
      <w:proofErr w:type="gramStart"/>
      <w:r>
        <w:t>meglévő</w:t>
      </w:r>
      <w:proofErr w:type="gramEnd"/>
      <w:r>
        <w:t xml:space="preserve"> létesítmény esetén rendelkezik érvényben lévő használatbavételi engedéllyel, valamint a hajózási hatóság által jóváhagyott és érvényben lévő kikötőrenddel, </w:t>
      </w:r>
    </w:p>
    <w:p w:rsidR="003212A6" w:rsidRDefault="003212A6" w:rsidP="003212A6">
      <w:pPr>
        <w:jc w:val="both"/>
      </w:pPr>
      <w:r>
        <w:t xml:space="preserve">▪ </w:t>
      </w:r>
      <w:proofErr w:type="gramStart"/>
      <w:r>
        <w:t>új</w:t>
      </w:r>
      <w:proofErr w:type="gramEnd"/>
      <w:r>
        <w:t xml:space="preserve"> létesítés esetén megfelel a </w:t>
      </w:r>
      <w:proofErr w:type="spellStart"/>
      <w:r>
        <w:t>szabadkikötő</w:t>
      </w:r>
      <w:proofErr w:type="spellEnd"/>
      <w:r>
        <w:t xml:space="preserve"> - jelen Felhívásban 3.4. pontjában meghatározott – feltételeinek, </w:t>
      </w:r>
    </w:p>
    <w:p w:rsidR="003212A6" w:rsidRDefault="003212A6" w:rsidP="003212A6">
      <w:pPr>
        <w:jc w:val="both"/>
      </w:pPr>
      <w:r>
        <w:t xml:space="preserve">▪ </w:t>
      </w:r>
      <w:proofErr w:type="gramStart"/>
      <w:r>
        <w:t>meglévő</w:t>
      </w:r>
      <w:proofErr w:type="gramEnd"/>
      <w:r>
        <w:t xml:space="preserve"> és új létesítés esetén a tervezett fejlesztés igazolhatóan megfelel a támogatási igény benyújtásának napján hatályban lévő Helyi Építési Szabályzatnak (HÉSZ).  </w:t>
      </w:r>
    </w:p>
    <w:p w:rsidR="003212A6" w:rsidRDefault="003212A6" w:rsidP="003212A6">
      <w:pPr>
        <w:jc w:val="both"/>
      </w:pPr>
      <w:r>
        <w:t xml:space="preserve">3.1.1. Önállóan támogatható, kötelezően megvalósítandó tevékenységek: </w:t>
      </w:r>
    </w:p>
    <w:p w:rsidR="003212A6" w:rsidRDefault="003212A6" w:rsidP="003212A6">
      <w:pPr>
        <w:jc w:val="both"/>
      </w:pPr>
      <w:r>
        <w:t xml:space="preserve">A támogatott célokhoz közvetlenül kapcsolódó telekhatáron belüli, illetve a jogszerűen használt vagy létesülő vízi létesítményeket érintő infrastrukturális fejlesztések (a továbbiakban: vízi létesítmények): </w:t>
      </w:r>
    </w:p>
    <w:p w:rsidR="003212A6" w:rsidRDefault="003212A6" w:rsidP="003212A6">
      <w:pPr>
        <w:jc w:val="both"/>
      </w:pPr>
      <w:proofErr w:type="gramStart"/>
      <w:r>
        <w:t>a</w:t>
      </w:r>
      <w:proofErr w:type="gramEnd"/>
      <w:r>
        <w:t xml:space="preserve">) Elektromos hálózat átfogó fejlesztése a jelen Felhívás 3.4. pontjában foglalt előírások szerint. – (1-es típusú projektelem)  </w:t>
      </w:r>
    </w:p>
    <w:p w:rsidR="003212A6" w:rsidRDefault="003212A6" w:rsidP="003212A6">
      <w:pPr>
        <w:jc w:val="both"/>
      </w:pPr>
      <w:r>
        <w:t xml:space="preserve">b) Új kikötői hajóhelyek létrehozása a jelen Felhívás 3.4. pontjában foglalt előírások szerint vízi létesítmények kialakításával, vagy úszóponton, úszómű beszerzésével és/vagy a jelenlegi kikötői hajóhelyek átstrukturálásával. – (1-es típusú projektelem) </w:t>
      </w:r>
    </w:p>
    <w:p w:rsidR="003212A6" w:rsidRDefault="003212A6" w:rsidP="003212A6">
      <w:pPr>
        <w:jc w:val="both"/>
      </w:pPr>
      <w:r>
        <w:lastRenderedPageBreak/>
        <w:t xml:space="preserve">c) Vízi járművek szennyvizének jogszabály szerinti összegyűjtésére és kezelésére alkalmas eszköz beszerzése, és/vagy telepítése (amennyiben a fejlesztést megelőzően nem áll rendelkezésre). – (1-es típusú projektelem) </w:t>
      </w:r>
    </w:p>
    <w:p w:rsidR="003212A6" w:rsidRDefault="003212A6" w:rsidP="003212A6">
      <w:pPr>
        <w:jc w:val="both"/>
      </w:pPr>
      <w:r>
        <w:t xml:space="preserve">d) Minimum 5 darab új vendég hajóhely kialakítása a jelen Felhívás 3.4. pontjában foglalt előírások szerint. – (1-es típusú projektelem) </w:t>
      </w:r>
    </w:p>
    <w:p w:rsidR="003212A6" w:rsidRDefault="003212A6" w:rsidP="003212A6">
      <w:pPr>
        <w:jc w:val="both"/>
      </w:pPr>
      <w:r>
        <w:t>Mind a négy önállóan támogatható tevékenység (</w:t>
      </w:r>
      <w:proofErr w:type="gramStart"/>
      <w:r>
        <w:t>a</w:t>
      </w:r>
      <w:proofErr w:type="gramEnd"/>
      <w:r>
        <w:t>, b, c, d) hiánytalan megvalósítása kötelező a projekt befejezéséig, valamint kötelező azok fenntartása a projekt zárásáig!</w:t>
      </w:r>
    </w:p>
    <w:p w:rsidR="003212A6" w:rsidRDefault="003212A6" w:rsidP="003212A6">
      <w:pPr>
        <w:jc w:val="both"/>
      </w:pPr>
      <w:r>
        <w:t xml:space="preserve">3.1.2. Önállóan nem támogatható tevékenységek </w:t>
      </w:r>
    </w:p>
    <w:p w:rsidR="003212A6" w:rsidRDefault="003212A6" w:rsidP="003212A6">
      <w:pPr>
        <w:jc w:val="both"/>
      </w:pPr>
      <w:r>
        <w:t xml:space="preserve">A támogatott célokhoz közvetlenül kapcsolódó telekhatáron belüli, illetve a jogszerűen használt vagy létesülő vízi létesítményeket érintő fejlesztések: </w:t>
      </w:r>
    </w:p>
    <w:p w:rsidR="003212A6" w:rsidRDefault="003212A6" w:rsidP="003212A6">
      <w:pPr>
        <w:jc w:val="both"/>
      </w:pPr>
      <w:proofErr w:type="gramStart"/>
      <w:r>
        <w:t>a</w:t>
      </w:r>
      <w:proofErr w:type="gramEnd"/>
      <w:r>
        <w:t xml:space="preserve">) Vízi járművek létesítményen belüli mozgatásához szükséges eszközök beszerzése (pl.: parti daru, autódaru, </w:t>
      </w:r>
      <w:proofErr w:type="spellStart"/>
      <w:r>
        <w:t>travel</w:t>
      </w:r>
      <w:proofErr w:type="spellEnd"/>
      <w:r>
        <w:t xml:space="preserve"> lift, ferdepályás hajókiemelő, gépjárműnek nem minősülő vontató eszköz) a </w:t>
      </w:r>
      <w:proofErr w:type="spellStart"/>
      <w:r>
        <w:t>sólyakocsi</w:t>
      </w:r>
      <w:proofErr w:type="spellEnd"/>
      <w:r>
        <w:t xml:space="preserve"> és az utánfutó kivételével. – (1-es típusú projektelem) </w:t>
      </w:r>
    </w:p>
    <w:p w:rsidR="003212A6" w:rsidRDefault="003212A6" w:rsidP="003212A6">
      <w:pPr>
        <w:jc w:val="both"/>
      </w:pPr>
      <w:r>
        <w:t xml:space="preserve">b) Telekhatáron belüli, a kikötői infrastruktúrához közvetlenül kapcsolódó létesítmények és szolgáltatások fejlesztése és bővítése (hajóhelyek, mólók, kikötői úszóművek, kikötőhely használókat ellátó vizesblokk, kikötői iroda, szervizhelyiség, raktár, kerítés, kapuk, informatikai és biztonsági rendszer, maximum a fejlesztést követően engedélyezett hajóhelyek számával megegyező számú (OTÉK és/vagy a HÉSZ műszaki paraméterekre vonatkozó előírásoknak megfelelő) gépjármű parkolóhely kialakítása. – (1-es típusú projektelem). </w:t>
      </w:r>
    </w:p>
    <w:p w:rsidR="003212A6" w:rsidRDefault="003212A6" w:rsidP="003212A6">
      <w:pPr>
        <w:jc w:val="both"/>
      </w:pPr>
      <w:r>
        <w:t xml:space="preserve">c) Telekhatáron belüli, a kikötői infrastruktúrához közvetlenül nem kapcsolódó létesítmények és szolgáltatások fejlesztése (közösségi terek, vendéglátóhelyek, kereskedelmi egységek, kerékpárkölcsönző, kerékpáros szervizpont, játszótér, szárazföldi e-jármű töltőpont, a fejlesztést követően engedélyezett hajóhelyek számát meghaladó (OTÉK és/vagy a HÉSZ műszaki paraméterekre vonatkozó előírásoknak megfelelő) parkolóhely kialakítása maximum a fejlesztést követően engedélyezett hajóhelyek 120%-ig). – (2-es típusú projektelem). </w:t>
      </w:r>
    </w:p>
    <w:p w:rsidR="003212A6" w:rsidRDefault="003212A6" w:rsidP="003212A6">
      <w:pPr>
        <w:jc w:val="both"/>
      </w:pPr>
      <w:r>
        <w:t xml:space="preserve">d) Telekhatáron belüli parkosítás, közvilágítás, utcabútorok kihelyezése a partvonaltól számított 30 m-ig (parti sáv). – (1-es típusú projektelem) </w:t>
      </w:r>
    </w:p>
    <w:p w:rsidR="003212A6" w:rsidRDefault="003212A6" w:rsidP="003212A6">
      <w:pPr>
        <w:jc w:val="both"/>
      </w:pPr>
      <w:proofErr w:type="gramStart"/>
      <w:r>
        <w:t>e</w:t>
      </w:r>
      <w:proofErr w:type="gramEnd"/>
      <w:r>
        <w:t xml:space="preserve">) Telekhatáron belüli parkosítás, utcabútorok kihelyezése a partvonaltól számított 30 m-en kívül (parti sávon kívül). – (2-es típusú projektelem). </w:t>
      </w:r>
    </w:p>
    <w:p w:rsidR="003212A6" w:rsidRDefault="003212A6" w:rsidP="003212A6">
      <w:pPr>
        <w:jc w:val="both"/>
      </w:pPr>
      <w:proofErr w:type="gramStart"/>
      <w:r>
        <w:t>f</w:t>
      </w:r>
      <w:proofErr w:type="gramEnd"/>
      <w:r>
        <w:t xml:space="preserve">) Telekhatáron belüli, a kikötői infrastruktúrához közvetlenül kapcsolódó létesítményeket (hajóhelyek, mólók, kikötői úszóművek, kikötőhely használókat ellátó vizesblokk, kikötői iroda, szervizhelyiség, raktár) ellátó közmű gerincvezeték és csatlakozásaik kialakítása. - (1-es típusú projektelem) </w:t>
      </w:r>
    </w:p>
    <w:p w:rsidR="003212A6" w:rsidRDefault="003212A6" w:rsidP="003212A6">
      <w:pPr>
        <w:jc w:val="both"/>
      </w:pPr>
      <w:proofErr w:type="gramStart"/>
      <w:r>
        <w:t>g</w:t>
      </w:r>
      <w:proofErr w:type="gramEnd"/>
      <w:r>
        <w:t xml:space="preserve">) Telekhatáron belüli, a Felhívás keretében támogatható, de a kikötői infrastruktúrához közvetlenül nem kapcsolódó létesítményeket ellátó közműcsatlakozások fejlesztése és bővítése.  </w:t>
      </w:r>
    </w:p>
    <w:p w:rsidR="003212A6" w:rsidRDefault="003212A6" w:rsidP="003212A6">
      <w:pPr>
        <w:jc w:val="both"/>
      </w:pPr>
      <w:r>
        <w:t xml:space="preserve">Amennyiben a közművezeték a Felhívás keretében nem támogatható létesítményt is ellát, úgy a telekhatár és a Felhívás keretében nem támogatható létesítmény közműleágazása közötti közmű gerincvezeték kiépítése nem támogatható, abban az esetben sem, ha a gerincvezetékről a telekhatár és a nem támogatható létesítmény közműleágazása között támogatható létesítmény leágazása is kialakításra kerül. – (2-es típusú projektelem). </w:t>
      </w:r>
    </w:p>
    <w:p w:rsidR="003212A6" w:rsidRDefault="003212A6" w:rsidP="003212A6">
      <w:pPr>
        <w:jc w:val="both"/>
      </w:pPr>
      <w:proofErr w:type="gramStart"/>
      <w:r>
        <w:t>h</w:t>
      </w:r>
      <w:proofErr w:type="gramEnd"/>
      <w:r>
        <w:t xml:space="preserve">) Mentőhelikopter – az adott naptári évben legalább június 1. napjától szeptember 30. napjáig terjedő időszakban - leszállására jogszabály alapján alkalmas </w:t>
      </w:r>
      <w:proofErr w:type="spellStart"/>
      <w:r>
        <w:t>heliport</w:t>
      </w:r>
      <w:proofErr w:type="spellEnd"/>
      <w:r>
        <w:t xml:space="preserve"> telekhatáron belüli, illetve a jogszerűen használt vagy létesülő vízi létesítményen történő kialakítása – kizárólag a </w:t>
      </w:r>
      <w:proofErr w:type="spellStart"/>
      <w:r>
        <w:t>Vízimentők</w:t>
      </w:r>
      <w:proofErr w:type="spellEnd"/>
      <w:r>
        <w:t xml:space="preserve"> Magyarországi Szakszolgálata Egyesületével megkötött együttműködési megállapodás alapján.  (1-es típusú projektelem) </w:t>
      </w:r>
    </w:p>
    <w:p w:rsidR="003212A6" w:rsidRDefault="003212A6" w:rsidP="003212A6">
      <w:pPr>
        <w:jc w:val="both"/>
      </w:pPr>
      <w:r>
        <w:t xml:space="preserve">Az Önállóan támogatható, kötelezően megvalósítandó tevékenységek, valamint az Önállóan nem támogatható tevékenységek a), b), d), f), h) pontjaiban meghatározott tevékenységek (azaz, az 1-es típusú projektelemek) összességének aránya el kell, hogy érje legalább a projekt összes elszámolható költségén belül a 40%-ot; és </w:t>
      </w:r>
      <w:proofErr w:type="gramStart"/>
      <w:r>
        <w:t>ezen</w:t>
      </w:r>
      <w:proofErr w:type="gramEnd"/>
      <w:r>
        <w:t xml:space="preserve"> tevékenységek támogatástartalmának legalább a nettó 100.000.000,- Ft-ot.</w:t>
      </w:r>
    </w:p>
    <w:p w:rsidR="003212A6" w:rsidRDefault="003212A6" w:rsidP="003212A6">
      <w:pPr>
        <w:jc w:val="both"/>
      </w:pPr>
      <w:r>
        <w:lastRenderedPageBreak/>
        <w:t>Fenntartási kötelezettség: 5 év.</w:t>
      </w:r>
    </w:p>
    <w:p w:rsidR="003212A6" w:rsidRDefault="003212A6" w:rsidP="003212A6">
      <w:pPr>
        <w:jc w:val="both"/>
      </w:pPr>
    </w:p>
    <w:p w:rsidR="00385213" w:rsidRDefault="00914FE8" w:rsidP="003212A6">
      <w:pPr>
        <w:jc w:val="both"/>
      </w:pPr>
      <w:r>
        <w:t xml:space="preserve"> </w:t>
      </w:r>
    </w:p>
    <w:p w:rsidR="00540396" w:rsidRDefault="00540396"/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9822C1" w:rsidRDefault="009822C1" w:rsidP="007D5247">
      <w:pPr>
        <w:jc w:val="both"/>
        <w:rPr>
          <w:b/>
        </w:rPr>
      </w:pPr>
    </w:p>
    <w:p w:rsidR="00ED7D18" w:rsidRDefault="00ED7D18" w:rsidP="00E21CF3">
      <w:pPr>
        <w:jc w:val="both"/>
        <w:rPr>
          <w:b/>
          <w:sz w:val="22"/>
          <w:szCs w:val="22"/>
        </w:rPr>
      </w:pPr>
    </w:p>
    <w:p w:rsidR="00ED7D18" w:rsidRDefault="00ED7D18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 xml:space="preserve">RÉVFÜLÖP NAGYKÖZSÉG ÖNKORMÁNYZAT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6B51CF" w:rsidP="00E21CF3">
      <w:pPr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540396">
        <w:rPr>
          <w:b/>
        </w:rPr>
        <w:t>/2019</w:t>
      </w:r>
      <w:r w:rsidR="00E21CF3" w:rsidRPr="00AF2ED0">
        <w:rPr>
          <w:b/>
        </w:rPr>
        <w:t>. (</w:t>
      </w:r>
      <w:r w:rsidR="001D654F">
        <w:rPr>
          <w:b/>
        </w:rPr>
        <w:t>XI</w:t>
      </w:r>
      <w:r w:rsidR="00E21CF3" w:rsidRPr="00065F9D">
        <w:rPr>
          <w:b/>
        </w:rPr>
        <w:t xml:space="preserve">. </w:t>
      </w:r>
      <w:r w:rsidR="00E21CF3">
        <w:rPr>
          <w:b/>
        </w:rPr>
        <w:t>1</w:t>
      </w:r>
      <w:r w:rsidR="001D654F">
        <w:rPr>
          <w:b/>
        </w:rPr>
        <w:t>8</w:t>
      </w:r>
      <w:r w:rsidR="00E21CF3" w:rsidRPr="00AF2ED0">
        <w:rPr>
          <w:b/>
        </w:rPr>
        <w:t>.) HATÁROZATA</w:t>
      </w:r>
    </w:p>
    <w:p w:rsidR="009822C1" w:rsidRDefault="009822C1" w:rsidP="007D5247">
      <w:pPr>
        <w:jc w:val="both"/>
        <w:rPr>
          <w:b/>
        </w:rPr>
      </w:pPr>
    </w:p>
    <w:p w:rsidR="007D28C9" w:rsidRDefault="007D28C9" w:rsidP="003347B0">
      <w:pPr>
        <w:rPr>
          <w:b/>
        </w:rPr>
      </w:pPr>
      <w:r>
        <w:rPr>
          <w:b/>
        </w:rPr>
        <w:t xml:space="preserve">     </w:t>
      </w:r>
      <w:r w:rsidR="00762436">
        <w:rPr>
          <w:b/>
        </w:rPr>
        <w:t xml:space="preserve">    </w:t>
      </w:r>
      <w:r w:rsidR="00C45152" w:rsidRPr="00C45152">
        <w:rPr>
          <w:b/>
        </w:rPr>
        <w:t>MTÜ kikötő fejlesztési pályázaton való rész</w:t>
      </w:r>
      <w:r w:rsidR="00C45152">
        <w:rPr>
          <w:b/>
        </w:rPr>
        <w:t>véte</w:t>
      </w:r>
      <w:r w:rsidR="00F33EA9">
        <w:rPr>
          <w:b/>
        </w:rPr>
        <w:t>li szándék kinyilatkoztatásáról</w:t>
      </w:r>
    </w:p>
    <w:p w:rsidR="009A19A1" w:rsidRDefault="009A19A1" w:rsidP="00540396">
      <w:pPr>
        <w:jc w:val="both"/>
        <w:rPr>
          <w:b/>
        </w:rPr>
      </w:pPr>
    </w:p>
    <w:p w:rsidR="00F33EA9" w:rsidRDefault="00F33EA9" w:rsidP="00AB42B4">
      <w:pPr>
        <w:pStyle w:val="Listaszerbekezds"/>
        <w:ind w:left="1080"/>
        <w:jc w:val="both"/>
      </w:pPr>
    </w:p>
    <w:p w:rsidR="00F33EA9" w:rsidRDefault="001D654F" w:rsidP="00AB42B4">
      <w:pPr>
        <w:pStyle w:val="Listaszerbekezds"/>
        <w:ind w:left="1080"/>
        <w:jc w:val="both"/>
      </w:pPr>
      <w:r w:rsidRPr="00A41523">
        <w:t>Révf</w:t>
      </w:r>
      <w:r>
        <w:t>ülöp Nagyközség Önkormányzata</w:t>
      </w:r>
      <w:r w:rsidR="00762436">
        <w:t xml:space="preserve"> Képviselő-testülete kinyilvánítja szándékát, hogy </w:t>
      </w:r>
      <w:r w:rsidR="00F33EA9">
        <w:t xml:space="preserve">részt kíván venni </w:t>
      </w:r>
      <w:r w:rsidR="00762436">
        <w:t>a Magyar Turisztikai Ügynökség által kiírt „</w:t>
      </w:r>
      <w:r w:rsidR="00762436" w:rsidRPr="00762436">
        <w:t>Új kikötők létrehozása, és meglévő kikötők bővítése a Balaton kiemelt turisztikai fejlesztési térségben (TFC-BA-2.1.1-A-2019-2019)</w:t>
      </w:r>
      <w:r w:rsidR="00AB42B4">
        <w:t>” megnevezésű pál</w:t>
      </w:r>
      <w:r w:rsidR="00F33EA9">
        <w:t>yázaton.</w:t>
      </w:r>
    </w:p>
    <w:p w:rsidR="00E80152" w:rsidRDefault="00F33EA9" w:rsidP="00AB42B4">
      <w:pPr>
        <w:pStyle w:val="Listaszerbekezds"/>
        <w:ind w:left="1080"/>
        <w:jc w:val="both"/>
      </w:pPr>
      <w:r>
        <w:t>F</w:t>
      </w:r>
      <w:r w:rsidR="00762436">
        <w:t>elhatalmazza Kondor</w:t>
      </w:r>
      <w:r w:rsidR="00AB42B4">
        <w:t xml:space="preserve"> G</w:t>
      </w:r>
      <w:r w:rsidR="00762436">
        <w:t>éza polgármestert, ho</w:t>
      </w:r>
      <w:r>
        <w:t>gy a pályázati anyagot elkészítésére, é</w:t>
      </w:r>
      <w:r w:rsidR="00762436">
        <w:t>s a pályázatkiíró Magyar</w:t>
      </w:r>
      <w:r>
        <w:t xml:space="preserve"> Turisztikai Ügynökség részére történő benyújtására.</w:t>
      </w:r>
    </w:p>
    <w:p w:rsidR="00762436" w:rsidRDefault="00762436" w:rsidP="00E80152">
      <w:pPr>
        <w:jc w:val="both"/>
      </w:pPr>
    </w:p>
    <w:p w:rsidR="00321DC8" w:rsidRDefault="00321DC8" w:rsidP="000622B5">
      <w:pPr>
        <w:jc w:val="both"/>
      </w:pPr>
    </w:p>
    <w:p w:rsidR="000622B5" w:rsidRDefault="000622B5" w:rsidP="000622B5">
      <w:pPr>
        <w:jc w:val="both"/>
      </w:pPr>
      <w:r>
        <w:t>Felelős: Kondor Géza polgármester</w:t>
      </w:r>
    </w:p>
    <w:p w:rsidR="007A6BEE" w:rsidRPr="001D64B4" w:rsidRDefault="000622B5" w:rsidP="000622B5">
      <w:pPr>
        <w:jc w:val="both"/>
      </w:pPr>
      <w:r>
        <w:t xml:space="preserve">Határidő: </w:t>
      </w:r>
      <w:r w:rsidR="00762436">
        <w:t>2019. december 16.</w:t>
      </w:r>
    </w:p>
    <w:sectPr w:rsidR="007A6BEE" w:rsidRPr="001D64B4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4E57"/>
    <w:multiLevelType w:val="hybridMultilevel"/>
    <w:tmpl w:val="44700C1A"/>
    <w:lvl w:ilvl="0" w:tplc="07D6D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7082"/>
    <w:multiLevelType w:val="hybridMultilevel"/>
    <w:tmpl w:val="EB2C74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299C"/>
    <w:multiLevelType w:val="hybridMultilevel"/>
    <w:tmpl w:val="D424249E"/>
    <w:lvl w:ilvl="0" w:tplc="68D07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03037"/>
    <w:multiLevelType w:val="hybridMultilevel"/>
    <w:tmpl w:val="EB2C74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56B63"/>
    <w:rsid w:val="000622B5"/>
    <w:rsid w:val="000A66F7"/>
    <w:rsid w:val="000C0E36"/>
    <w:rsid w:val="000C7E0D"/>
    <w:rsid w:val="000E09B0"/>
    <w:rsid w:val="000E1FD0"/>
    <w:rsid w:val="001001C4"/>
    <w:rsid w:val="00104DAB"/>
    <w:rsid w:val="00123E00"/>
    <w:rsid w:val="001250A4"/>
    <w:rsid w:val="00170A0F"/>
    <w:rsid w:val="00184E39"/>
    <w:rsid w:val="001875E6"/>
    <w:rsid w:val="001A2690"/>
    <w:rsid w:val="001A2ECB"/>
    <w:rsid w:val="001B43C8"/>
    <w:rsid w:val="001D547A"/>
    <w:rsid w:val="001D64B4"/>
    <w:rsid w:val="001D654F"/>
    <w:rsid w:val="001F59D4"/>
    <w:rsid w:val="00204623"/>
    <w:rsid w:val="00224A55"/>
    <w:rsid w:val="00226AF2"/>
    <w:rsid w:val="00227580"/>
    <w:rsid w:val="002526D7"/>
    <w:rsid w:val="00270505"/>
    <w:rsid w:val="002770F6"/>
    <w:rsid w:val="002775F0"/>
    <w:rsid w:val="002803CA"/>
    <w:rsid w:val="002A70F5"/>
    <w:rsid w:val="002C0C76"/>
    <w:rsid w:val="002C0C77"/>
    <w:rsid w:val="00303007"/>
    <w:rsid w:val="003065B0"/>
    <w:rsid w:val="00306AED"/>
    <w:rsid w:val="00307D5E"/>
    <w:rsid w:val="003212A6"/>
    <w:rsid w:val="00321DC8"/>
    <w:rsid w:val="003347B0"/>
    <w:rsid w:val="0033727A"/>
    <w:rsid w:val="003719CE"/>
    <w:rsid w:val="00385213"/>
    <w:rsid w:val="003A0BDE"/>
    <w:rsid w:val="003C2CC3"/>
    <w:rsid w:val="003C4A07"/>
    <w:rsid w:val="003C5F90"/>
    <w:rsid w:val="003D3FE1"/>
    <w:rsid w:val="0041281F"/>
    <w:rsid w:val="004218F5"/>
    <w:rsid w:val="00427BF0"/>
    <w:rsid w:val="00430FC4"/>
    <w:rsid w:val="00436E30"/>
    <w:rsid w:val="00440A10"/>
    <w:rsid w:val="004517EA"/>
    <w:rsid w:val="004520EF"/>
    <w:rsid w:val="00453328"/>
    <w:rsid w:val="004A0B2D"/>
    <w:rsid w:val="004A0D8E"/>
    <w:rsid w:val="004C70BF"/>
    <w:rsid w:val="004D0244"/>
    <w:rsid w:val="004E2026"/>
    <w:rsid w:val="004F1676"/>
    <w:rsid w:val="00517BE6"/>
    <w:rsid w:val="00540396"/>
    <w:rsid w:val="005621EC"/>
    <w:rsid w:val="00574AC9"/>
    <w:rsid w:val="00592242"/>
    <w:rsid w:val="00592AD2"/>
    <w:rsid w:val="00594436"/>
    <w:rsid w:val="005A03CB"/>
    <w:rsid w:val="005B0C81"/>
    <w:rsid w:val="005D776A"/>
    <w:rsid w:val="006543DF"/>
    <w:rsid w:val="00672456"/>
    <w:rsid w:val="00681C17"/>
    <w:rsid w:val="006B300C"/>
    <w:rsid w:val="006B51CF"/>
    <w:rsid w:val="006E64CD"/>
    <w:rsid w:val="006E660E"/>
    <w:rsid w:val="00723191"/>
    <w:rsid w:val="00732298"/>
    <w:rsid w:val="00743026"/>
    <w:rsid w:val="00760FB9"/>
    <w:rsid w:val="00762436"/>
    <w:rsid w:val="00765C79"/>
    <w:rsid w:val="0076674B"/>
    <w:rsid w:val="00767D58"/>
    <w:rsid w:val="00772257"/>
    <w:rsid w:val="00772F0A"/>
    <w:rsid w:val="00774534"/>
    <w:rsid w:val="0078089C"/>
    <w:rsid w:val="007831D4"/>
    <w:rsid w:val="007967C0"/>
    <w:rsid w:val="007A00DD"/>
    <w:rsid w:val="007A2368"/>
    <w:rsid w:val="007A307D"/>
    <w:rsid w:val="007A4618"/>
    <w:rsid w:val="007A6BEE"/>
    <w:rsid w:val="007D0859"/>
    <w:rsid w:val="007D28C9"/>
    <w:rsid w:val="007D3F33"/>
    <w:rsid w:val="007D5247"/>
    <w:rsid w:val="007F0CB3"/>
    <w:rsid w:val="00862E97"/>
    <w:rsid w:val="0088043C"/>
    <w:rsid w:val="008A71A5"/>
    <w:rsid w:val="008B0570"/>
    <w:rsid w:val="008C0D18"/>
    <w:rsid w:val="008C745A"/>
    <w:rsid w:val="008D48CC"/>
    <w:rsid w:val="008E2B16"/>
    <w:rsid w:val="008F052E"/>
    <w:rsid w:val="00902CB7"/>
    <w:rsid w:val="00914FE8"/>
    <w:rsid w:val="00924DE2"/>
    <w:rsid w:val="009359F9"/>
    <w:rsid w:val="009370CD"/>
    <w:rsid w:val="009373DE"/>
    <w:rsid w:val="009616D0"/>
    <w:rsid w:val="0098107F"/>
    <w:rsid w:val="00981C37"/>
    <w:rsid w:val="009822C1"/>
    <w:rsid w:val="009A19A1"/>
    <w:rsid w:val="009D391B"/>
    <w:rsid w:val="009F4341"/>
    <w:rsid w:val="00A0473D"/>
    <w:rsid w:val="00A0737F"/>
    <w:rsid w:val="00A1035C"/>
    <w:rsid w:val="00A41327"/>
    <w:rsid w:val="00A41523"/>
    <w:rsid w:val="00A578F0"/>
    <w:rsid w:val="00A9784C"/>
    <w:rsid w:val="00AB42B4"/>
    <w:rsid w:val="00AC17FD"/>
    <w:rsid w:val="00AD6713"/>
    <w:rsid w:val="00AF6214"/>
    <w:rsid w:val="00B05A7A"/>
    <w:rsid w:val="00B062F4"/>
    <w:rsid w:val="00B14E89"/>
    <w:rsid w:val="00B31152"/>
    <w:rsid w:val="00B96A7A"/>
    <w:rsid w:val="00BA04A2"/>
    <w:rsid w:val="00BA674A"/>
    <w:rsid w:val="00BD5367"/>
    <w:rsid w:val="00BD738D"/>
    <w:rsid w:val="00BE749C"/>
    <w:rsid w:val="00C026B4"/>
    <w:rsid w:val="00C03C9F"/>
    <w:rsid w:val="00C112AE"/>
    <w:rsid w:val="00C20308"/>
    <w:rsid w:val="00C22961"/>
    <w:rsid w:val="00C301E9"/>
    <w:rsid w:val="00C32454"/>
    <w:rsid w:val="00C45152"/>
    <w:rsid w:val="00C56659"/>
    <w:rsid w:val="00C662D5"/>
    <w:rsid w:val="00C81360"/>
    <w:rsid w:val="00C938D3"/>
    <w:rsid w:val="00C93BE8"/>
    <w:rsid w:val="00CA737C"/>
    <w:rsid w:val="00CC5FEF"/>
    <w:rsid w:val="00CD3886"/>
    <w:rsid w:val="00D41762"/>
    <w:rsid w:val="00D632BF"/>
    <w:rsid w:val="00D7069D"/>
    <w:rsid w:val="00D94B89"/>
    <w:rsid w:val="00D9653B"/>
    <w:rsid w:val="00DA571F"/>
    <w:rsid w:val="00DB093A"/>
    <w:rsid w:val="00DB69D7"/>
    <w:rsid w:val="00DB7401"/>
    <w:rsid w:val="00E20D44"/>
    <w:rsid w:val="00E21C2E"/>
    <w:rsid w:val="00E21CF3"/>
    <w:rsid w:val="00E229D0"/>
    <w:rsid w:val="00E50276"/>
    <w:rsid w:val="00E76251"/>
    <w:rsid w:val="00E80152"/>
    <w:rsid w:val="00E9061C"/>
    <w:rsid w:val="00EA455D"/>
    <w:rsid w:val="00EB315F"/>
    <w:rsid w:val="00EB7D41"/>
    <w:rsid w:val="00ED7D18"/>
    <w:rsid w:val="00F27B37"/>
    <w:rsid w:val="00F33EA9"/>
    <w:rsid w:val="00F43FF0"/>
    <w:rsid w:val="00F45522"/>
    <w:rsid w:val="00F52881"/>
    <w:rsid w:val="00F6098C"/>
    <w:rsid w:val="00F6494C"/>
    <w:rsid w:val="00F65788"/>
    <w:rsid w:val="00FB6229"/>
    <w:rsid w:val="00FC029E"/>
    <w:rsid w:val="00FE5AF5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5DC5D-C838-4ACA-B887-D891A9B8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1272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Virag</cp:lastModifiedBy>
  <cp:revision>3</cp:revision>
  <cp:lastPrinted>2019-11-12T12:48:00Z</cp:lastPrinted>
  <dcterms:created xsi:type="dcterms:W3CDTF">2019-11-12T12:47:00Z</dcterms:created>
  <dcterms:modified xsi:type="dcterms:W3CDTF">2019-11-12T12:50:00Z</dcterms:modified>
</cp:coreProperties>
</file>