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jc w:val="center"/>
        <w:rPr>
          <w:b/>
          <w:sz w:val="28"/>
        </w:rPr>
      </w:pPr>
      <w:bookmarkStart w:id="0" w:name="_Toc387547500"/>
      <w:bookmarkStart w:id="1" w:name="_Toc387547632"/>
      <w:bookmarkStart w:id="2" w:name="_Toc387550017"/>
      <w:bookmarkStart w:id="3" w:name="_Toc387550311"/>
      <w:r>
        <w:rPr>
          <w:b/>
          <w:sz w:val="28"/>
        </w:rPr>
        <w:t>Kővág</w:t>
      </w:r>
      <w:r w:rsidRPr="00043C93">
        <w:rPr>
          <w:b/>
          <w:sz w:val="28"/>
        </w:rPr>
        <w:t xml:space="preserve">óörsi Közös Önkormányzati Hivatal </w:t>
      </w: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jc w:val="center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jc w:val="center"/>
        <w:rPr>
          <w:b/>
          <w:sz w:val="40"/>
        </w:rPr>
      </w:pPr>
      <w:r w:rsidRPr="00043C93">
        <w:rPr>
          <w:b/>
          <w:sz w:val="40"/>
        </w:rPr>
        <w:t>SZERVEZETI ÉS MŰKÖDÉSI SZABÁLYZAT</w:t>
      </w: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jc w:val="center"/>
        <w:rPr>
          <w:sz w:val="40"/>
        </w:rPr>
      </w:pPr>
      <w:r>
        <w:rPr>
          <w:sz w:val="40"/>
        </w:rPr>
        <w:t>MÓDOSÍTÁS</w:t>
      </w: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40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8C73AD" w:rsidRPr="00043C93" w:rsidRDefault="008C73AD" w:rsidP="008C73A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FA07FD" w:rsidRDefault="008C73AD" w:rsidP="008C73AD">
      <w:pPr>
        <w:rPr>
          <w:b/>
          <w:caps/>
          <w:sz w:val="24"/>
        </w:rPr>
      </w:pPr>
      <w:r w:rsidRPr="008C73AD">
        <w:rPr>
          <w:b/>
          <w:caps/>
          <w:sz w:val="24"/>
        </w:rPr>
        <w:br w:type="page"/>
      </w:r>
      <w:bookmarkEnd w:id="0"/>
      <w:bookmarkEnd w:id="1"/>
      <w:bookmarkEnd w:id="2"/>
      <w:bookmarkEnd w:id="3"/>
    </w:p>
    <w:p w:rsidR="008C73AD" w:rsidRPr="008C73AD" w:rsidRDefault="008C73AD" w:rsidP="008C73AD">
      <w:pPr>
        <w:spacing w:line="240" w:lineRule="auto"/>
        <w:rPr>
          <w:sz w:val="24"/>
          <w:szCs w:val="24"/>
        </w:rPr>
      </w:pPr>
      <w:r w:rsidRPr="008C73AD">
        <w:rPr>
          <w:b/>
          <w:bCs/>
          <w:sz w:val="24"/>
          <w:szCs w:val="24"/>
        </w:rPr>
        <w:lastRenderedPageBreak/>
        <w:t xml:space="preserve">1. </w:t>
      </w:r>
      <w:r w:rsidRPr="008C73AD">
        <w:rPr>
          <w:sz w:val="24"/>
          <w:szCs w:val="24"/>
        </w:rPr>
        <w:t>A Szervezeti és Működési Szabályzat (a továbbiakban: SZMSZ) bevezető része a következő szöveggel egészül ki:</w:t>
      </w:r>
    </w:p>
    <w:p w:rsidR="008C73AD" w:rsidRDefault="008C73AD" w:rsidP="008C73AD">
      <w:pPr>
        <w:spacing w:line="240" w:lineRule="auto"/>
        <w:ind w:right="-234"/>
        <w:rPr>
          <w:sz w:val="24"/>
          <w:szCs w:val="24"/>
        </w:rPr>
      </w:pPr>
      <w:r w:rsidRPr="008C73AD">
        <w:rPr>
          <w:sz w:val="24"/>
          <w:szCs w:val="24"/>
        </w:rPr>
        <w:t>„Balatonrendes Község Önkormányzata Képviselő-testülete …./2019. (…….) határozatával döntött a Kővágóörsi Közös Önkormányzati Hivatalból 2020. január 1-jei hatállyal történő kiválásáról, valamint arról, hogy ugyanezen hatállyal Badacsonytomaj Város Önkormányzata Képviselő-testületével alakít közös önkormányzati Hivatalt Badacsonytomaji Közös Önkormányzati Hivatal néven. Balatonrendes Község Önkormányzata Képviselő-testülete …/2019. (……..) határozatával elfogadta a Badacsonytomaji Közös Önkormányzati Hivatal megállapodását, valamint …/2019. (….) határozatával a Badacsonytomaji Közös Önkormányzati Hivatal alapító okiratát.</w:t>
      </w:r>
      <w:r>
        <w:rPr>
          <w:sz w:val="24"/>
          <w:szCs w:val="24"/>
        </w:rPr>
        <w:t>”</w:t>
      </w:r>
    </w:p>
    <w:p w:rsidR="008C73AD" w:rsidRDefault="008C73AD" w:rsidP="008C73AD">
      <w:pPr>
        <w:spacing w:line="240" w:lineRule="auto"/>
        <w:ind w:right="-234"/>
        <w:rPr>
          <w:sz w:val="24"/>
          <w:szCs w:val="24"/>
        </w:rPr>
      </w:pPr>
    </w:p>
    <w:p w:rsidR="008C73AD" w:rsidRDefault="008C73AD" w:rsidP="008C73AD">
      <w:pPr>
        <w:spacing w:line="240" w:lineRule="auto"/>
        <w:ind w:right="-234"/>
        <w:rPr>
          <w:sz w:val="24"/>
          <w:szCs w:val="24"/>
        </w:rPr>
      </w:pPr>
      <w:r w:rsidRPr="008C73AD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Az SZMSZ „</w:t>
      </w:r>
      <w:r w:rsidRPr="008C73AD">
        <w:rPr>
          <w:i/>
          <w:iCs/>
          <w:sz w:val="24"/>
          <w:szCs w:val="24"/>
        </w:rPr>
        <w:t>Alapvető feladatok/Hivatal</w:t>
      </w:r>
      <w:r>
        <w:rPr>
          <w:sz w:val="24"/>
          <w:szCs w:val="24"/>
        </w:rPr>
        <w:t>” részben az ügyfélfogadás helyei pont alatt a „8255 Balatonrendes, Fő u. 1.” szöveg törlésre kerül.</w:t>
      </w:r>
    </w:p>
    <w:p w:rsidR="008C73AD" w:rsidRDefault="008C73AD" w:rsidP="008C73AD">
      <w:pPr>
        <w:spacing w:line="240" w:lineRule="auto"/>
        <w:ind w:right="-234"/>
        <w:rPr>
          <w:sz w:val="24"/>
          <w:szCs w:val="24"/>
        </w:rPr>
      </w:pPr>
    </w:p>
    <w:p w:rsidR="008C73AD" w:rsidRDefault="008C73AD" w:rsidP="008C73AD">
      <w:pPr>
        <w:spacing w:line="240" w:lineRule="auto"/>
        <w:ind w:right="-234"/>
        <w:rPr>
          <w:sz w:val="24"/>
          <w:szCs w:val="24"/>
        </w:rPr>
      </w:pPr>
      <w:r w:rsidRPr="008C73AD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Az SZMSZ „</w:t>
      </w:r>
      <w:r w:rsidRPr="008C73AD">
        <w:rPr>
          <w:i/>
          <w:iCs/>
          <w:sz w:val="24"/>
          <w:szCs w:val="24"/>
        </w:rPr>
        <w:t>Alapvető feladatok/Hivatal</w:t>
      </w:r>
      <w:r>
        <w:rPr>
          <w:sz w:val="24"/>
          <w:szCs w:val="24"/>
        </w:rPr>
        <w:t>” részben az Illetékességi terület, működési köre pont alatt a „Balatonrendes” szöveg törlésre kerül.</w:t>
      </w:r>
    </w:p>
    <w:p w:rsidR="008C73AD" w:rsidRDefault="008C73AD" w:rsidP="008C73AD">
      <w:pPr>
        <w:spacing w:line="240" w:lineRule="auto"/>
        <w:ind w:right="-234"/>
        <w:rPr>
          <w:sz w:val="24"/>
          <w:szCs w:val="24"/>
        </w:rPr>
      </w:pPr>
    </w:p>
    <w:p w:rsidR="008C73AD" w:rsidRDefault="008C73AD" w:rsidP="008C73AD">
      <w:pPr>
        <w:tabs>
          <w:tab w:val="left" w:leader="dot" w:pos="9072"/>
          <w:tab w:val="left" w:leader="dot" w:pos="9781"/>
          <w:tab w:val="left" w:leader="dot" w:pos="16443"/>
        </w:tabs>
        <w:spacing w:line="240" w:lineRule="auto"/>
        <w:ind w:right="-1"/>
        <w:rPr>
          <w:sz w:val="24"/>
          <w:szCs w:val="24"/>
        </w:rPr>
      </w:pPr>
      <w:r w:rsidRPr="008C73AD">
        <w:rPr>
          <w:b/>
          <w:bCs/>
          <w:sz w:val="24"/>
          <w:szCs w:val="24"/>
        </w:rPr>
        <w:t xml:space="preserve">4. </w:t>
      </w:r>
      <w:r>
        <w:rPr>
          <w:sz w:val="24"/>
          <w:szCs w:val="24"/>
        </w:rPr>
        <w:t>Az SZMSZ „</w:t>
      </w:r>
      <w:r w:rsidRPr="00E45790">
        <w:rPr>
          <w:i/>
          <w:iCs/>
          <w:sz w:val="24"/>
          <w:szCs w:val="24"/>
        </w:rPr>
        <w:t>Tevékenység</w:t>
      </w:r>
      <w:r>
        <w:rPr>
          <w:sz w:val="24"/>
          <w:szCs w:val="24"/>
        </w:rPr>
        <w:t>” részben a Hivatal jogszabályban meghatározott közfeladata helyébe a következő rendelkezés lép:</w:t>
      </w:r>
    </w:p>
    <w:p w:rsidR="008C73AD" w:rsidRDefault="008C73AD" w:rsidP="008C73AD">
      <w:pPr>
        <w:tabs>
          <w:tab w:val="left" w:leader="dot" w:pos="9072"/>
          <w:tab w:val="left" w:leader="dot" w:pos="9781"/>
          <w:tab w:val="left" w:leader="dot" w:pos="164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8C73AD">
        <w:rPr>
          <w:sz w:val="24"/>
          <w:szCs w:val="24"/>
        </w:rPr>
        <w:t>Magyarország helyi önkormányzatairól szóló 2011. évi CLXXXIX. törvény 84.§(1) bekezdése alapján az önkormányzatok működésével, valamint a polgármester vagy a jegyző feladat- és hatáskörébe tartozó ügyek döntésre való előkészítésével és végrehajtásával kapcsolatos feladatok ellátása. Közreműködés az önkormányzatok egymás közötti, valamint az állami szervekkel történő együttműködésének összehangolásában.</w:t>
      </w:r>
      <w:r>
        <w:rPr>
          <w:sz w:val="24"/>
          <w:szCs w:val="24"/>
        </w:rPr>
        <w:t>”</w:t>
      </w:r>
    </w:p>
    <w:p w:rsidR="008C73AD" w:rsidRDefault="008C73AD" w:rsidP="008C73AD">
      <w:pPr>
        <w:tabs>
          <w:tab w:val="left" w:leader="dot" w:pos="9072"/>
          <w:tab w:val="left" w:leader="dot" w:pos="9781"/>
          <w:tab w:val="left" w:leader="dot" w:pos="16443"/>
        </w:tabs>
        <w:spacing w:line="240" w:lineRule="auto"/>
        <w:rPr>
          <w:sz w:val="24"/>
          <w:szCs w:val="24"/>
        </w:rPr>
      </w:pPr>
    </w:p>
    <w:p w:rsidR="008C73AD" w:rsidRDefault="008C73AD" w:rsidP="008C73AD">
      <w:pPr>
        <w:tabs>
          <w:tab w:val="left" w:leader="dot" w:pos="9072"/>
          <w:tab w:val="left" w:leader="dot" w:pos="9781"/>
          <w:tab w:val="left" w:leader="dot" w:pos="16443"/>
        </w:tabs>
        <w:spacing w:line="240" w:lineRule="auto"/>
        <w:rPr>
          <w:sz w:val="24"/>
          <w:szCs w:val="24"/>
        </w:rPr>
      </w:pPr>
      <w:r w:rsidRPr="008C73AD"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Az SZMSZ „</w:t>
      </w:r>
      <w:r w:rsidRPr="00E45790">
        <w:rPr>
          <w:i/>
          <w:iCs/>
          <w:sz w:val="24"/>
          <w:szCs w:val="24"/>
        </w:rPr>
        <w:t>Tevékenység”</w:t>
      </w:r>
      <w:r>
        <w:rPr>
          <w:sz w:val="24"/>
          <w:szCs w:val="24"/>
        </w:rPr>
        <w:t xml:space="preserve"> részben a Hivatal alaptevékenysége helyébe a következő rendelkezés lép:</w:t>
      </w:r>
    </w:p>
    <w:p w:rsidR="00E0472B" w:rsidRDefault="008C73AD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„</w:t>
      </w:r>
      <w:r w:rsidRPr="008C73AD">
        <w:rPr>
          <w:sz w:val="24"/>
          <w:szCs w:val="24"/>
        </w:rPr>
        <w:t>A közös hivatal ellátja a Magyarország helyi önkormányzatairól szóló 2011. évi CLXXXIX. törvényben és a vonatkozó egyéb jogszabályokban a számára meghatározott feladatokat. Ellátja az önkormányzatok működésével, valamint az államigazgatási ügyek döntésre való előkészítésével és végrehajtásával kapcsolatos feladatokat, továbbá azokat a hatósági feladatokat, melyeket jogszabályok az illetékességi és működési körébe utalnak</w:t>
      </w:r>
      <w:r>
        <w:rPr>
          <w:sz w:val="24"/>
          <w:szCs w:val="24"/>
        </w:rPr>
        <w:t xml:space="preserve">, </w:t>
      </w:r>
      <w:r w:rsidRPr="00043C93">
        <w:rPr>
          <w:sz w:val="24"/>
          <w:szCs w:val="24"/>
        </w:rPr>
        <w:t>Balatonhenye, Kékkút, Kővágóörs, Köveskál, Mindszentkálla, Révfülöp, Salföld és Szentbékkálla települések vonatkozásában.</w:t>
      </w:r>
    </w:p>
    <w:p w:rsidR="00E0472B" w:rsidRPr="00043C93" w:rsidRDefault="00E0472B" w:rsidP="00E0472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ind w:left="2127" w:hanging="2127"/>
        <w:rPr>
          <w:sz w:val="24"/>
          <w:szCs w:val="24"/>
        </w:rPr>
      </w:pPr>
      <w:r w:rsidRPr="00043C93">
        <w:rPr>
          <w:caps/>
          <w:sz w:val="24"/>
        </w:rPr>
        <w:t>a</w:t>
      </w:r>
      <w:r w:rsidRPr="00043C93">
        <w:rPr>
          <w:sz w:val="24"/>
          <w:szCs w:val="24"/>
        </w:rPr>
        <w:t xml:space="preserve">z alaptevékenység szakágazat kódja: </w:t>
      </w:r>
    </w:p>
    <w:p w:rsidR="008C73AD" w:rsidRPr="00E0472B" w:rsidRDefault="00E0472B" w:rsidP="00E0472B">
      <w:pPr>
        <w:pStyle w:val="Szvegtrzs"/>
        <w:spacing w:line="240" w:lineRule="auto"/>
        <w:rPr>
          <w:b/>
          <w:sz w:val="24"/>
          <w:szCs w:val="24"/>
        </w:rPr>
      </w:pPr>
      <w:r w:rsidRPr="00043C93">
        <w:rPr>
          <w:sz w:val="24"/>
          <w:szCs w:val="24"/>
        </w:rPr>
        <w:t>841105 helyi önkormányzatok és társulások igazgatási tevékenysége.</w:t>
      </w:r>
      <w:r>
        <w:rPr>
          <w:sz w:val="24"/>
          <w:szCs w:val="24"/>
        </w:rPr>
        <w:t>”</w:t>
      </w:r>
    </w:p>
    <w:p w:rsidR="008C73AD" w:rsidRDefault="008C73AD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</w:p>
    <w:p w:rsidR="001D7820" w:rsidRDefault="008C73AD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  <w:r w:rsidRPr="001D7820"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Az SZMSZ „</w:t>
      </w:r>
      <w:r w:rsidRPr="00E45790">
        <w:rPr>
          <w:i/>
          <w:iCs/>
          <w:sz w:val="24"/>
          <w:szCs w:val="24"/>
        </w:rPr>
        <w:t>Tevékenység</w:t>
      </w:r>
      <w:r>
        <w:rPr>
          <w:sz w:val="24"/>
          <w:szCs w:val="24"/>
        </w:rPr>
        <w:t>” részben a „Hivatal alaptevékenységét elsősorban…” bekezdésben a „közigazgatási hatósági eljárás és szolgáltatás általános szabályairól szóló 2004. évi CXL. tö</w:t>
      </w:r>
      <w:r w:rsidR="001D7820">
        <w:rPr>
          <w:sz w:val="24"/>
          <w:szCs w:val="24"/>
        </w:rPr>
        <w:t>r</w:t>
      </w:r>
      <w:r>
        <w:rPr>
          <w:sz w:val="24"/>
          <w:szCs w:val="24"/>
        </w:rPr>
        <w:t>vény” szöveg helyébe az „</w:t>
      </w:r>
      <w:bookmarkStart w:id="4" w:name="_Hlk26266068"/>
      <w:r>
        <w:rPr>
          <w:sz w:val="24"/>
          <w:szCs w:val="24"/>
        </w:rPr>
        <w:t xml:space="preserve">általános közigazgatási rendtartásról szóló </w:t>
      </w:r>
      <w:r w:rsidR="001D7820">
        <w:rPr>
          <w:sz w:val="24"/>
          <w:szCs w:val="24"/>
        </w:rPr>
        <w:t>2016. évi CL. törvény</w:t>
      </w:r>
      <w:bookmarkEnd w:id="4"/>
      <w:r w:rsidR="001D7820">
        <w:rPr>
          <w:sz w:val="24"/>
          <w:szCs w:val="24"/>
        </w:rPr>
        <w:t>” szöveg lép.</w:t>
      </w:r>
    </w:p>
    <w:p w:rsidR="001D7820" w:rsidRDefault="001D7820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</w:p>
    <w:p w:rsidR="001D7820" w:rsidRDefault="001D7820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  <w:r w:rsidRPr="002137D8"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Az SZMSZ „</w:t>
      </w:r>
      <w:r w:rsidRPr="00E45790">
        <w:rPr>
          <w:i/>
          <w:iCs/>
          <w:sz w:val="24"/>
          <w:szCs w:val="24"/>
        </w:rPr>
        <w:t>Tevékenység”</w:t>
      </w:r>
      <w:r>
        <w:rPr>
          <w:sz w:val="24"/>
          <w:szCs w:val="24"/>
        </w:rPr>
        <w:t xml:space="preserve"> részben a Hivatalhoz rendelt más költségvetési szervek a következő szöveggel egészül ki:</w:t>
      </w:r>
    </w:p>
    <w:p w:rsidR="001D7820" w:rsidRDefault="001D7820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</w:p>
    <w:p w:rsidR="001D7820" w:rsidRDefault="001D7820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„</w:t>
      </w:r>
      <w:bookmarkStart w:id="5" w:name="_Hlk26266109"/>
      <w:r>
        <w:rPr>
          <w:sz w:val="24"/>
          <w:szCs w:val="24"/>
        </w:rPr>
        <w:t>Szentbékkálla és Mindszentkálla Szennyvíz Társulás;</w:t>
      </w:r>
    </w:p>
    <w:p w:rsidR="001E0E2F" w:rsidRDefault="001E0E2F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Köveskál és Térsége Szennyvíz Társulás</w:t>
      </w:r>
      <w:bookmarkEnd w:id="5"/>
      <w:r>
        <w:rPr>
          <w:sz w:val="24"/>
          <w:szCs w:val="24"/>
        </w:rPr>
        <w:t>”</w:t>
      </w:r>
    </w:p>
    <w:p w:rsidR="001E0E2F" w:rsidRDefault="001E0E2F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</w:p>
    <w:p w:rsidR="001E0E2F" w:rsidRDefault="001E0E2F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  <w:r w:rsidRPr="002137D8">
        <w:rPr>
          <w:b/>
          <w:bCs/>
          <w:sz w:val="24"/>
          <w:szCs w:val="24"/>
        </w:rPr>
        <w:lastRenderedPageBreak/>
        <w:t>8.</w:t>
      </w:r>
      <w:r>
        <w:rPr>
          <w:sz w:val="24"/>
          <w:szCs w:val="24"/>
        </w:rPr>
        <w:t xml:space="preserve"> Az SZMSZ „</w:t>
      </w:r>
      <w:r w:rsidRPr="00E45790">
        <w:rPr>
          <w:i/>
          <w:iCs/>
          <w:sz w:val="24"/>
          <w:szCs w:val="24"/>
        </w:rPr>
        <w:t>Szervezeti Felépítés</w:t>
      </w:r>
      <w:r>
        <w:rPr>
          <w:sz w:val="24"/>
          <w:szCs w:val="24"/>
        </w:rPr>
        <w:t>” részben a „Hivatal létszáma 24 fő” szöveg helyébe a „Hivatal létszáma 23 fő” szöveg, a „6 fő: adóügyi ügyintéző (melyből 1 fő határozott idejű, részmunkaidős” szöveg helyébe az „5 fő: adóügyi ügyintéző” szöveg lép.</w:t>
      </w:r>
    </w:p>
    <w:p w:rsidR="001E0E2F" w:rsidRDefault="001E0E2F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</w:p>
    <w:p w:rsidR="002137D8" w:rsidRDefault="001E0E2F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  <w:r w:rsidRPr="002137D8">
        <w:rPr>
          <w:b/>
          <w:bCs/>
          <w:sz w:val="24"/>
          <w:szCs w:val="24"/>
        </w:rPr>
        <w:t>9.</w:t>
      </w:r>
      <w:r>
        <w:rPr>
          <w:sz w:val="24"/>
          <w:szCs w:val="24"/>
        </w:rPr>
        <w:t xml:space="preserve"> Az SZMSZ „</w:t>
      </w:r>
      <w:r w:rsidRPr="00E45790">
        <w:rPr>
          <w:i/>
          <w:iCs/>
          <w:sz w:val="24"/>
          <w:szCs w:val="24"/>
        </w:rPr>
        <w:t>Szervezeti felépítés a jegyző tartós távolléte idején</w:t>
      </w:r>
      <w:r>
        <w:rPr>
          <w:sz w:val="24"/>
          <w:szCs w:val="24"/>
        </w:rPr>
        <w:t>” r</w:t>
      </w:r>
      <w:r w:rsidR="002137D8">
        <w:rPr>
          <w:sz w:val="24"/>
          <w:szCs w:val="24"/>
        </w:rPr>
        <w:t>észben a „Hivatal létszáma 25 fő,” szöveg helyébe a „Hivatal létszáma 24 fő” szöveg, a „6 fő: adóügyi ügyintéző (melyből 1 fő határozott idejű, részmunkaidős)” szöveg helyébe az „ 5 fő adóügyi ügyintéző” szöveg lép.</w:t>
      </w:r>
    </w:p>
    <w:p w:rsidR="002137D8" w:rsidRDefault="002137D8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</w:p>
    <w:p w:rsidR="002137D8" w:rsidRDefault="002137D8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  <w:r w:rsidRPr="002137D8"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>. Az SZMSZ „</w:t>
      </w:r>
      <w:r w:rsidRPr="00C4096E">
        <w:rPr>
          <w:i/>
          <w:iCs/>
          <w:sz w:val="24"/>
          <w:szCs w:val="24"/>
        </w:rPr>
        <w:t>Feladatkörök”</w:t>
      </w:r>
      <w:r>
        <w:rPr>
          <w:sz w:val="24"/>
          <w:szCs w:val="24"/>
        </w:rPr>
        <w:t xml:space="preserve"> részben az „Adóügyi ügyintézők (6 fő)” szöveg helyébe az „Adóügyi ügyintézők (5 fő)” szöveg lép.</w:t>
      </w:r>
    </w:p>
    <w:p w:rsidR="002137D8" w:rsidRDefault="002137D8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</w:p>
    <w:p w:rsidR="008C73AD" w:rsidRDefault="002137D8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  <w:r w:rsidRPr="002137D8">
        <w:rPr>
          <w:b/>
          <w:bCs/>
          <w:sz w:val="24"/>
          <w:szCs w:val="24"/>
        </w:rPr>
        <w:t>11.</w:t>
      </w:r>
      <w:r>
        <w:rPr>
          <w:sz w:val="24"/>
          <w:szCs w:val="24"/>
        </w:rPr>
        <w:t xml:space="preserve"> Az SZMSZ „</w:t>
      </w:r>
      <w:r w:rsidRPr="00C4096E">
        <w:rPr>
          <w:i/>
          <w:iCs/>
          <w:sz w:val="24"/>
          <w:szCs w:val="24"/>
        </w:rPr>
        <w:t>Feladatkörök”</w:t>
      </w:r>
      <w:r>
        <w:rPr>
          <w:sz w:val="24"/>
          <w:szCs w:val="24"/>
        </w:rPr>
        <w:t xml:space="preserve"> részben a „Az adóigazgatási területén jelentkező…..” bekezdés helyébe a következő rendelkezés lép:</w:t>
      </w:r>
    </w:p>
    <w:p w:rsidR="002137D8" w:rsidRDefault="002137D8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</w:p>
    <w:p w:rsidR="002137D8" w:rsidRDefault="002137D8" w:rsidP="002137D8">
      <w:pPr>
        <w:tabs>
          <w:tab w:val="left" w:pos="1069"/>
        </w:tabs>
        <w:spacing w:line="240" w:lineRule="auto"/>
        <w:rPr>
          <w:sz w:val="24"/>
        </w:rPr>
      </w:pPr>
      <w:r>
        <w:rPr>
          <w:sz w:val="24"/>
        </w:rPr>
        <w:t>„</w:t>
      </w:r>
      <w:bookmarkStart w:id="6" w:name="_Hlk26266277"/>
      <w:r w:rsidRPr="00043C93">
        <w:rPr>
          <w:sz w:val="24"/>
        </w:rPr>
        <w:t>Az</w:t>
      </w:r>
      <w:r>
        <w:rPr>
          <w:sz w:val="24"/>
        </w:rPr>
        <w:t xml:space="preserve"> önkormányzatok vonatkozásában jelentkező </w:t>
      </w:r>
      <w:r w:rsidRPr="00043C93">
        <w:rPr>
          <w:sz w:val="24"/>
        </w:rPr>
        <w:t>többlet feladatok, így különösen új adónem bevezetése, fokozott adóügyi ellenőrzések, kintlévőségek behajtása céljából a Hivatal létszáma ügyintézővel / ügyintézőkkel határozott időre bővíthető, amennyiben a többlet feladatok végrehajtását igénylő önkormányzat vagy önkormányzatok ennek költségét vállalják. A költségek vállalásáról, biztosításáról a Hivatal és az igénylő önkormányzat / önkormányzatok külön megállapodást kötnek</w:t>
      </w:r>
      <w:r>
        <w:rPr>
          <w:sz w:val="24"/>
        </w:rPr>
        <w:t>.”</w:t>
      </w:r>
      <w:bookmarkEnd w:id="6"/>
    </w:p>
    <w:p w:rsidR="002137D8" w:rsidRDefault="002137D8" w:rsidP="002137D8">
      <w:pPr>
        <w:tabs>
          <w:tab w:val="left" w:pos="1069"/>
        </w:tabs>
        <w:spacing w:line="240" w:lineRule="auto"/>
        <w:rPr>
          <w:sz w:val="24"/>
        </w:rPr>
      </w:pPr>
    </w:p>
    <w:p w:rsidR="002137D8" w:rsidRDefault="0080548C" w:rsidP="002137D8">
      <w:pPr>
        <w:tabs>
          <w:tab w:val="left" w:pos="1069"/>
        </w:tabs>
        <w:spacing w:line="240" w:lineRule="auto"/>
        <w:rPr>
          <w:sz w:val="24"/>
        </w:rPr>
      </w:pPr>
      <w:r w:rsidRPr="0080548C">
        <w:rPr>
          <w:b/>
          <w:bCs/>
          <w:sz w:val="24"/>
        </w:rPr>
        <w:t>12.</w:t>
      </w:r>
      <w:r>
        <w:rPr>
          <w:sz w:val="24"/>
        </w:rPr>
        <w:t xml:space="preserve"> Az SZMSZ „</w:t>
      </w:r>
      <w:r w:rsidRPr="00C4096E">
        <w:rPr>
          <w:i/>
          <w:iCs/>
          <w:sz w:val="24"/>
        </w:rPr>
        <w:t>Feladatkörök”</w:t>
      </w:r>
      <w:r>
        <w:rPr>
          <w:sz w:val="24"/>
        </w:rPr>
        <w:t xml:space="preserve"> részben a „ Hivatal székhelyén 18 fő dolgozik….” bekezdés helyébe a következő rendelkezés lép:</w:t>
      </w:r>
    </w:p>
    <w:p w:rsidR="0080548C" w:rsidRDefault="0080548C" w:rsidP="002137D8">
      <w:pPr>
        <w:tabs>
          <w:tab w:val="left" w:pos="1069"/>
        </w:tabs>
        <w:spacing w:line="240" w:lineRule="auto"/>
        <w:rPr>
          <w:sz w:val="24"/>
        </w:rPr>
      </w:pPr>
    </w:p>
    <w:p w:rsidR="0080548C" w:rsidRDefault="0080548C" w:rsidP="002137D8">
      <w:pPr>
        <w:tabs>
          <w:tab w:val="left" w:pos="1069"/>
        </w:tabs>
        <w:spacing w:line="240" w:lineRule="auto"/>
        <w:rPr>
          <w:sz w:val="24"/>
        </w:rPr>
      </w:pPr>
      <w:r>
        <w:rPr>
          <w:sz w:val="24"/>
        </w:rPr>
        <w:t>„</w:t>
      </w:r>
      <w:bookmarkStart w:id="7" w:name="_Hlk26266304"/>
      <w:r>
        <w:rPr>
          <w:sz w:val="24"/>
        </w:rPr>
        <w:t>A Hivatal székhelyén 18 fő dolgozik, Révfülöp Kirendeltsége 5 fő dolgozik</w:t>
      </w:r>
      <w:bookmarkEnd w:id="7"/>
      <w:r>
        <w:rPr>
          <w:sz w:val="24"/>
        </w:rPr>
        <w:t>.”</w:t>
      </w:r>
    </w:p>
    <w:p w:rsidR="0080548C" w:rsidRDefault="0080548C" w:rsidP="002137D8">
      <w:pPr>
        <w:tabs>
          <w:tab w:val="left" w:pos="1069"/>
        </w:tabs>
        <w:spacing w:line="240" w:lineRule="auto"/>
        <w:rPr>
          <w:sz w:val="24"/>
        </w:rPr>
      </w:pPr>
    </w:p>
    <w:p w:rsidR="0080548C" w:rsidRDefault="0080548C" w:rsidP="002137D8">
      <w:pPr>
        <w:tabs>
          <w:tab w:val="left" w:pos="1069"/>
        </w:tabs>
        <w:spacing w:line="240" w:lineRule="auto"/>
        <w:rPr>
          <w:sz w:val="24"/>
        </w:rPr>
      </w:pPr>
      <w:r w:rsidRPr="0080548C">
        <w:rPr>
          <w:b/>
          <w:bCs/>
          <w:sz w:val="24"/>
        </w:rPr>
        <w:t>13.</w:t>
      </w:r>
      <w:r>
        <w:rPr>
          <w:sz w:val="24"/>
        </w:rPr>
        <w:t xml:space="preserve"> Az SZMSZ „</w:t>
      </w:r>
      <w:r w:rsidRPr="00C4096E">
        <w:rPr>
          <w:i/>
          <w:iCs/>
          <w:sz w:val="24"/>
        </w:rPr>
        <w:t>Feladatkörök</w:t>
      </w:r>
      <w:r>
        <w:rPr>
          <w:sz w:val="24"/>
        </w:rPr>
        <w:t>” részben a Révfülöpi Kirendeltségen biztosított bekezdés b) pontjában a „az anyakönyvvezetői feladatok ellátása” szöveg törlésre kerül.</w:t>
      </w:r>
    </w:p>
    <w:p w:rsidR="0080548C" w:rsidRPr="00043C93" w:rsidRDefault="0080548C" w:rsidP="002137D8">
      <w:pPr>
        <w:tabs>
          <w:tab w:val="left" w:pos="1069"/>
        </w:tabs>
        <w:spacing w:line="240" w:lineRule="auto"/>
        <w:rPr>
          <w:sz w:val="24"/>
        </w:rPr>
      </w:pPr>
      <w:r>
        <w:rPr>
          <w:sz w:val="24"/>
        </w:rPr>
        <w:t xml:space="preserve"> </w:t>
      </w:r>
    </w:p>
    <w:p w:rsidR="002137D8" w:rsidRDefault="002137D8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</w:p>
    <w:p w:rsidR="008C73AD" w:rsidRDefault="0080548C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  <w:r w:rsidRPr="00E45790">
        <w:rPr>
          <w:b/>
          <w:bCs/>
          <w:sz w:val="24"/>
          <w:szCs w:val="24"/>
        </w:rPr>
        <w:t>14.</w:t>
      </w:r>
      <w:r>
        <w:rPr>
          <w:sz w:val="24"/>
          <w:szCs w:val="24"/>
        </w:rPr>
        <w:t xml:space="preserve"> Az SZMSZ „</w:t>
      </w:r>
      <w:r w:rsidRPr="00C4096E">
        <w:rPr>
          <w:i/>
          <w:iCs/>
          <w:sz w:val="24"/>
          <w:szCs w:val="24"/>
        </w:rPr>
        <w:t>Az ügyfélfogadás rendje</w:t>
      </w:r>
      <w:r>
        <w:rPr>
          <w:sz w:val="24"/>
          <w:szCs w:val="24"/>
        </w:rPr>
        <w:t>” részben az ügyfélfogadási helyeken pont alatti táblázat helyébe a következő táblázat lép:</w:t>
      </w:r>
    </w:p>
    <w:p w:rsidR="0080548C" w:rsidRDefault="0080548C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80548C" w:rsidRPr="00043C93" w:rsidTr="00E6576F">
        <w:trPr>
          <w:jc w:val="center"/>
        </w:trPr>
        <w:tc>
          <w:tcPr>
            <w:tcW w:w="3070" w:type="dxa"/>
          </w:tcPr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bookmarkStart w:id="8" w:name="_Hlk26266376"/>
            <w:r w:rsidRPr="00043C93">
              <w:rPr>
                <w:sz w:val="24"/>
                <w:szCs w:val="24"/>
              </w:rPr>
              <w:t>település</w:t>
            </w:r>
          </w:p>
        </w:tc>
        <w:tc>
          <w:tcPr>
            <w:tcW w:w="3071" w:type="dxa"/>
          </w:tcPr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ügyfélfogadási idők </w:t>
            </w:r>
          </w:p>
        </w:tc>
      </w:tr>
      <w:tr w:rsidR="0080548C" w:rsidRPr="00043C93" w:rsidTr="00E6576F">
        <w:trPr>
          <w:jc w:val="center"/>
        </w:trPr>
        <w:tc>
          <w:tcPr>
            <w:tcW w:w="3070" w:type="dxa"/>
          </w:tcPr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Balatonhenye</w:t>
            </w:r>
          </w:p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(8275 Balatonhenye, Kossuth u. 54.)</w:t>
            </w:r>
          </w:p>
        </w:tc>
        <w:tc>
          <w:tcPr>
            <w:tcW w:w="3071" w:type="dxa"/>
          </w:tcPr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hétfő 9: 00 – 10: 00</w:t>
            </w:r>
          </w:p>
        </w:tc>
      </w:tr>
      <w:tr w:rsidR="0080548C" w:rsidRPr="00043C93" w:rsidTr="00E6576F">
        <w:trPr>
          <w:jc w:val="center"/>
        </w:trPr>
        <w:tc>
          <w:tcPr>
            <w:tcW w:w="3070" w:type="dxa"/>
          </w:tcPr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Kékkút </w:t>
            </w:r>
          </w:p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(8254 Kékkút, Fő u. 5.)</w:t>
            </w:r>
          </w:p>
        </w:tc>
        <w:tc>
          <w:tcPr>
            <w:tcW w:w="3071" w:type="dxa"/>
          </w:tcPr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csütörtök 8: 00 – 9: 00</w:t>
            </w:r>
          </w:p>
        </w:tc>
      </w:tr>
      <w:tr w:rsidR="0080548C" w:rsidRPr="00043C93" w:rsidTr="00E6576F">
        <w:trPr>
          <w:jc w:val="center"/>
        </w:trPr>
        <w:tc>
          <w:tcPr>
            <w:tcW w:w="3070" w:type="dxa"/>
          </w:tcPr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Köveskál </w:t>
            </w:r>
          </w:p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(8274 Köveskál, Fő u. 10.)</w:t>
            </w:r>
          </w:p>
        </w:tc>
        <w:tc>
          <w:tcPr>
            <w:tcW w:w="3071" w:type="dxa"/>
          </w:tcPr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hétfő 7: 30 – 8: 30</w:t>
            </w:r>
          </w:p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csütörtök 9: 00 – 10: 00</w:t>
            </w:r>
          </w:p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péntek 8: 00 – 12.: 00</w:t>
            </w:r>
          </w:p>
        </w:tc>
      </w:tr>
      <w:tr w:rsidR="0080548C" w:rsidRPr="00043C93" w:rsidTr="00E6576F">
        <w:trPr>
          <w:jc w:val="center"/>
        </w:trPr>
        <w:tc>
          <w:tcPr>
            <w:tcW w:w="3070" w:type="dxa"/>
          </w:tcPr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Mindszentkálla  </w:t>
            </w:r>
          </w:p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(8282 Mindszentkálla, Petőfi u. 13.)</w:t>
            </w:r>
          </w:p>
        </w:tc>
        <w:tc>
          <w:tcPr>
            <w:tcW w:w="3071" w:type="dxa"/>
          </w:tcPr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szerda 7: 30 – 8: 30</w:t>
            </w:r>
          </w:p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csütörtök 7: 30 – 8: 30</w:t>
            </w:r>
          </w:p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0548C" w:rsidRPr="00043C93" w:rsidTr="00E6576F">
        <w:trPr>
          <w:jc w:val="center"/>
        </w:trPr>
        <w:tc>
          <w:tcPr>
            <w:tcW w:w="3070" w:type="dxa"/>
          </w:tcPr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Salföld  </w:t>
            </w:r>
          </w:p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(8256 Salföld, Kossuth u. 27.)</w:t>
            </w:r>
          </w:p>
        </w:tc>
        <w:tc>
          <w:tcPr>
            <w:tcW w:w="3071" w:type="dxa"/>
          </w:tcPr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szerda 9: </w:t>
            </w:r>
            <w:r>
              <w:rPr>
                <w:sz w:val="24"/>
                <w:szCs w:val="24"/>
              </w:rPr>
              <w:t>00</w:t>
            </w:r>
            <w:r w:rsidRPr="00043C9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043C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00</w:t>
            </w:r>
          </w:p>
        </w:tc>
      </w:tr>
      <w:tr w:rsidR="0080548C" w:rsidRPr="00043C93" w:rsidTr="00E6576F">
        <w:trPr>
          <w:jc w:val="center"/>
        </w:trPr>
        <w:tc>
          <w:tcPr>
            <w:tcW w:w="3070" w:type="dxa"/>
          </w:tcPr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Szentbékkálla  </w:t>
            </w:r>
          </w:p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(8281 Szentbékkálla, Kossuth u. 11.)</w:t>
            </w:r>
          </w:p>
        </w:tc>
        <w:tc>
          <w:tcPr>
            <w:tcW w:w="3071" w:type="dxa"/>
          </w:tcPr>
          <w:p w:rsidR="0080548C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hétfő 15.00 – 16.00</w:t>
            </w:r>
          </w:p>
          <w:p w:rsidR="0080548C" w:rsidRDefault="0080548C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csütörtök 7: 30 – 8: 30</w:t>
            </w:r>
          </w:p>
          <w:p w:rsidR="0080548C" w:rsidRPr="00043C93" w:rsidRDefault="0080548C" w:rsidP="00E6576F">
            <w:pPr>
              <w:spacing w:line="240" w:lineRule="auto"/>
              <w:rPr>
                <w:sz w:val="24"/>
                <w:szCs w:val="24"/>
              </w:rPr>
            </w:pPr>
          </w:p>
        </w:tc>
      </w:tr>
      <w:bookmarkEnd w:id="8"/>
    </w:tbl>
    <w:p w:rsidR="0080548C" w:rsidRDefault="0080548C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</w:p>
    <w:p w:rsidR="008C73AD" w:rsidRDefault="008C73AD" w:rsidP="008C7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</w:p>
    <w:p w:rsidR="008C73AD" w:rsidRDefault="00E45790" w:rsidP="008C73AD">
      <w:pPr>
        <w:tabs>
          <w:tab w:val="left" w:leader="dot" w:pos="9072"/>
          <w:tab w:val="left" w:leader="dot" w:pos="9781"/>
          <w:tab w:val="left" w:leader="dot" w:pos="16443"/>
        </w:tabs>
        <w:spacing w:line="240" w:lineRule="auto"/>
        <w:rPr>
          <w:sz w:val="24"/>
          <w:szCs w:val="24"/>
        </w:rPr>
      </w:pPr>
      <w:r w:rsidRPr="00E45790"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>. Az SZMSZ „</w:t>
      </w:r>
      <w:r w:rsidRPr="00C4096E">
        <w:rPr>
          <w:i/>
          <w:iCs/>
          <w:sz w:val="24"/>
          <w:szCs w:val="24"/>
        </w:rPr>
        <w:t>A kiadmányozás rendje</w:t>
      </w:r>
      <w:r>
        <w:rPr>
          <w:sz w:val="24"/>
          <w:szCs w:val="24"/>
        </w:rPr>
        <w:t>” rész helyébe a következő rendelkezés lép:</w:t>
      </w:r>
    </w:p>
    <w:p w:rsidR="00E45790" w:rsidRPr="00043C93" w:rsidRDefault="00E45790" w:rsidP="00E45790">
      <w:pPr>
        <w:spacing w:line="240" w:lineRule="auto"/>
        <w:rPr>
          <w:sz w:val="24"/>
        </w:rPr>
      </w:pPr>
      <w:r>
        <w:rPr>
          <w:sz w:val="24"/>
          <w:szCs w:val="24"/>
        </w:rPr>
        <w:t>„</w:t>
      </w:r>
      <w:r w:rsidRPr="00043C93">
        <w:rPr>
          <w:sz w:val="24"/>
        </w:rPr>
        <w:t>A jegyző saját hatáskörében gyakorolja a kiadmányozás jogát. A jegyző távolléte esetén helyette a kiadmányozási jogot minden ügy tekintetében elsősorban az aljegyző, másodsorban az igazgatási csoportvezető gyakorolja. Az aljegyző és az igazgatási csoportvezető ezen túl valamennyi igazgatási ügy tekintetében kiadmányozási joggal rendelkezik.</w:t>
      </w:r>
    </w:p>
    <w:p w:rsidR="00E45790" w:rsidRDefault="00E45790" w:rsidP="00E45790">
      <w:pPr>
        <w:spacing w:line="240" w:lineRule="auto"/>
        <w:rPr>
          <w:sz w:val="24"/>
        </w:rPr>
      </w:pPr>
    </w:p>
    <w:p w:rsidR="00E45790" w:rsidRPr="00043C93" w:rsidRDefault="00E45790" w:rsidP="00E45790">
      <w:pPr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 xml:space="preserve">Fentieken túl kiadmányozási joga van:     </w:t>
      </w:r>
    </w:p>
    <w:p w:rsidR="00E45790" w:rsidRPr="00043C93" w:rsidRDefault="00E45790" w:rsidP="00E45790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adóigazgatási ügyek tekintetében az adóügyi ügyintézőnek;</w:t>
      </w:r>
    </w:p>
    <w:p w:rsidR="00E45790" w:rsidRPr="00043C93" w:rsidRDefault="00E45790" w:rsidP="00E45790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kereskedelmi ügyek tekintetében a kereskedelmi ügyintézőnek;</w:t>
      </w:r>
    </w:p>
    <w:p w:rsidR="00E45790" w:rsidRPr="00043C93" w:rsidRDefault="00E45790" w:rsidP="00E45790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a lakcímnyilvántartás alapján feladatkörében kiadott hatósági bizonyítványok, valamint a népesség-nyilvántartással kapcsolatos ügyek tekintetében a hatósági ügyintézőnek;</w:t>
      </w:r>
    </w:p>
    <w:p w:rsidR="00E45790" w:rsidRPr="00043C93" w:rsidRDefault="00E45790" w:rsidP="00E45790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hagyatéki ügyekben a hagyatéki ügyekben eljáró ügyintézőnek;</w:t>
      </w:r>
    </w:p>
    <w:p w:rsidR="00E45790" w:rsidRPr="00043C93" w:rsidRDefault="00E45790" w:rsidP="00E45790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adó- és értékbizonyítványok tekintetében az adó- és értékbizonyítványokat kiállító ügyintézőnek;</w:t>
      </w:r>
    </w:p>
    <w:p w:rsidR="00E45790" w:rsidRPr="00043C93" w:rsidRDefault="00E45790" w:rsidP="00E45790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gyermekvédelmi ügyekben a szociális és gyermekvédelmi ügyintézőnek.</w:t>
      </w:r>
    </w:p>
    <w:p w:rsidR="00E45790" w:rsidRPr="00043C93" w:rsidRDefault="00E45790" w:rsidP="00E45790">
      <w:pPr>
        <w:spacing w:line="240" w:lineRule="auto"/>
        <w:rPr>
          <w:sz w:val="24"/>
        </w:rPr>
      </w:pPr>
    </w:p>
    <w:p w:rsidR="00E45790" w:rsidRPr="00043C93" w:rsidRDefault="00E45790" w:rsidP="00E45790">
      <w:pPr>
        <w:spacing w:line="240" w:lineRule="auto"/>
        <w:rPr>
          <w:sz w:val="24"/>
          <w:u w:val="single"/>
        </w:rPr>
      </w:pPr>
      <w:r w:rsidRPr="00043C93">
        <w:rPr>
          <w:sz w:val="24"/>
          <w:u w:val="single"/>
        </w:rPr>
        <w:t>A jegyző tartós távolléte idején a kiadmányozás rendje az alábbiak szerint alakul:</w:t>
      </w:r>
    </w:p>
    <w:p w:rsidR="00E45790" w:rsidRPr="00043C93" w:rsidRDefault="00E45790" w:rsidP="00E45790">
      <w:pPr>
        <w:spacing w:line="240" w:lineRule="auto"/>
        <w:rPr>
          <w:sz w:val="24"/>
        </w:rPr>
      </w:pPr>
    </w:p>
    <w:p w:rsidR="00E45790" w:rsidRDefault="00E45790" w:rsidP="00E45790">
      <w:pPr>
        <w:spacing w:line="240" w:lineRule="auto"/>
        <w:rPr>
          <w:sz w:val="24"/>
        </w:rPr>
      </w:pPr>
      <w:r w:rsidRPr="00043C93">
        <w:rPr>
          <w:sz w:val="24"/>
        </w:rPr>
        <w:t>A kiadmányozási jogot minden ügy tekintetében elsősorban a jegyzőt helyettesítő aljegyző, másodsorban az aljegyzőt helyettesítő igazgatási csoportvezető gyakorolja. A jegyzőt helyettesítő aljegyző és az aljegyzőt helyettesítő igazgatási csoportvezető valamennyi igazgatási ügy tekintetében kiadmányozási joggal rendelkezik.</w:t>
      </w:r>
      <w:r>
        <w:rPr>
          <w:sz w:val="24"/>
        </w:rPr>
        <w:t>”</w:t>
      </w:r>
    </w:p>
    <w:p w:rsidR="00E45790" w:rsidRDefault="00E45790" w:rsidP="00E45790">
      <w:pPr>
        <w:spacing w:line="240" w:lineRule="auto"/>
        <w:rPr>
          <w:sz w:val="24"/>
        </w:rPr>
      </w:pPr>
    </w:p>
    <w:p w:rsidR="00E45790" w:rsidRDefault="00E45790" w:rsidP="00E45790">
      <w:pPr>
        <w:keepNext/>
        <w:spacing w:line="240" w:lineRule="auto"/>
        <w:rPr>
          <w:sz w:val="24"/>
        </w:rPr>
      </w:pPr>
      <w:r>
        <w:rPr>
          <w:b/>
          <w:sz w:val="24"/>
        </w:rPr>
        <w:t>1</w:t>
      </w:r>
      <w:r w:rsidRPr="00BE3A3D">
        <w:rPr>
          <w:b/>
          <w:sz w:val="24"/>
        </w:rPr>
        <w:t>6.</w:t>
      </w:r>
      <w:r>
        <w:rPr>
          <w:sz w:val="24"/>
        </w:rPr>
        <w:t xml:space="preserve"> Az SZMSZ módosítás 2020. január 1-én lép hatályba. </w:t>
      </w:r>
    </w:p>
    <w:p w:rsidR="00E45790" w:rsidRPr="00B97CD0" w:rsidRDefault="00E45790" w:rsidP="00E45790">
      <w:pPr>
        <w:pStyle w:val="Cm"/>
        <w:spacing w:before="0" w:after="0" w:line="240" w:lineRule="auto"/>
        <w:jc w:val="both"/>
        <w:rPr>
          <w:sz w:val="24"/>
          <w:szCs w:val="24"/>
        </w:rPr>
      </w:pPr>
    </w:p>
    <w:p w:rsidR="00E45790" w:rsidRDefault="00E45790" w:rsidP="00E45790">
      <w:pPr>
        <w:spacing w:line="240" w:lineRule="auto"/>
        <w:rPr>
          <w:sz w:val="24"/>
        </w:rPr>
      </w:pPr>
      <w:r>
        <w:rPr>
          <w:sz w:val="24"/>
        </w:rPr>
        <w:t xml:space="preserve">Az SZMSZ módosítását  </w:t>
      </w:r>
    </w:p>
    <w:p w:rsidR="00E45790" w:rsidRDefault="00E45790" w:rsidP="00E45790">
      <w:pPr>
        <w:spacing w:line="240" w:lineRule="auto"/>
        <w:rPr>
          <w:sz w:val="24"/>
        </w:rPr>
      </w:pPr>
    </w:p>
    <w:p w:rsidR="00E45790" w:rsidRPr="006F5546" w:rsidRDefault="00E45790" w:rsidP="00E45790">
      <w:pPr>
        <w:spacing w:line="240" w:lineRule="auto"/>
        <w:rPr>
          <w:sz w:val="24"/>
          <w:szCs w:val="24"/>
        </w:rPr>
      </w:pPr>
      <w:bookmarkStart w:id="9" w:name="_Hlk26266566"/>
      <w:r w:rsidRPr="006F5546">
        <w:rPr>
          <w:b/>
          <w:sz w:val="24"/>
          <w:szCs w:val="24"/>
        </w:rPr>
        <w:t>Balatonhenye Község Önkormányzata Képviselő-testülete</w:t>
      </w:r>
      <w:r w:rsidRPr="006F5546">
        <w:rPr>
          <w:sz w:val="24"/>
          <w:szCs w:val="24"/>
        </w:rPr>
        <w:t xml:space="preserve">   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határozatával</w:t>
      </w:r>
    </w:p>
    <w:p w:rsidR="00E45790" w:rsidRPr="006F5546" w:rsidRDefault="00E45790" w:rsidP="00E45790">
      <w:pPr>
        <w:spacing w:line="240" w:lineRule="auto"/>
        <w:rPr>
          <w:sz w:val="24"/>
          <w:szCs w:val="24"/>
        </w:rPr>
      </w:pPr>
      <w:r w:rsidRPr="006F5546">
        <w:rPr>
          <w:b/>
          <w:sz w:val="24"/>
          <w:szCs w:val="24"/>
        </w:rPr>
        <w:t>Kékkút Község Önkormányzata Képviselő-testülete</w:t>
      </w:r>
      <w:r w:rsidRPr="006F5546">
        <w:rPr>
          <w:sz w:val="24"/>
          <w:szCs w:val="24"/>
        </w:rPr>
        <w:t xml:space="preserve"> 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   határozatával</w:t>
      </w:r>
    </w:p>
    <w:p w:rsidR="00E45790" w:rsidRPr="006F5546" w:rsidRDefault="00E45790" w:rsidP="00E45790">
      <w:pPr>
        <w:spacing w:line="240" w:lineRule="auto"/>
        <w:rPr>
          <w:sz w:val="24"/>
          <w:szCs w:val="24"/>
        </w:rPr>
      </w:pPr>
      <w:r w:rsidRPr="006F5546">
        <w:rPr>
          <w:b/>
          <w:sz w:val="24"/>
          <w:szCs w:val="24"/>
        </w:rPr>
        <w:t>Kővágóörs Község Önkormányzata Képviselő-testülete</w:t>
      </w:r>
      <w:r w:rsidRPr="006F5546">
        <w:rPr>
          <w:sz w:val="24"/>
          <w:szCs w:val="24"/>
        </w:rPr>
        <w:t xml:space="preserve"> 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 határozatával</w:t>
      </w:r>
    </w:p>
    <w:p w:rsidR="00E45790" w:rsidRPr="006F5546" w:rsidRDefault="00E45790" w:rsidP="00E45790">
      <w:pPr>
        <w:spacing w:line="240" w:lineRule="auto"/>
        <w:rPr>
          <w:sz w:val="24"/>
          <w:szCs w:val="24"/>
        </w:rPr>
      </w:pPr>
      <w:r w:rsidRPr="006F5546">
        <w:rPr>
          <w:b/>
          <w:sz w:val="24"/>
          <w:szCs w:val="24"/>
        </w:rPr>
        <w:t>Köveskál Község Önkormányzata Képviselő-testülete</w:t>
      </w:r>
      <w:r w:rsidRPr="006F5546">
        <w:rPr>
          <w:sz w:val="24"/>
          <w:szCs w:val="24"/>
        </w:rPr>
        <w:t xml:space="preserve"> 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 határozatával</w:t>
      </w:r>
    </w:p>
    <w:p w:rsidR="00E45790" w:rsidRDefault="00E45790" w:rsidP="00E45790">
      <w:pPr>
        <w:spacing w:line="240" w:lineRule="auto"/>
        <w:rPr>
          <w:sz w:val="24"/>
          <w:szCs w:val="24"/>
        </w:rPr>
      </w:pPr>
      <w:r w:rsidRPr="006F5546">
        <w:rPr>
          <w:b/>
          <w:sz w:val="24"/>
          <w:szCs w:val="24"/>
        </w:rPr>
        <w:t>Mindszentkálla Község Önkormányzata Képviselő-testülete</w:t>
      </w:r>
      <w:r w:rsidRPr="006F5546">
        <w:rPr>
          <w:sz w:val="24"/>
          <w:szCs w:val="24"/>
        </w:rPr>
        <w:t xml:space="preserve"> 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határozatával</w:t>
      </w:r>
    </w:p>
    <w:p w:rsidR="00E45790" w:rsidRDefault="00E45790" w:rsidP="00E4579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Révfülöp Nagyk</w:t>
      </w:r>
      <w:r w:rsidRPr="006F5546">
        <w:rPr>
          <w:b/>
          <w:sz w:val="24"/>
          <w:szCs w:val="24"/>
        </w:rPr>
        <w:t>özség Önkormányzata Képviselő-testülete</w:t>
      </w:r>
      <w:r w:rsidRPr="006F5546">
        <w:rPr>
          <w:sz w:val="24"/>
          <w:szCs w:val="24"/>
        </w:rPr>
        <w:t xml:space="preserve">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 határozatával</w:t>
      </w:r>
    </w:p>
    <w:p w:rsidR="00E45790" w:rsidRPr="006F5546" w:rsidRDefault="00E45790" w:rsidP="00E45790">
      <w:pPr>
        <w:spacing w:line="240" w:lineRule="auto"/>
        <w:rPr>
          <w:sz w:val="24"/>
          <w:szCs w:val="24"/>
        </w:rPr>
      </w:pPr>
      <w:r w:rsidRPr="006F5546">
        <w:rPr>
          <w:b/>
          <w:sz w:val="24"/>
          <w:szCs w:val="24"/>
        </w:rPr>
        <w:t>Salföld Község Önkormányzata Képviselő-testülete</w:t>
      </w:r>
      <w:r w:rsidRPr="006F5546">
        <w:rPr>
          <w:sz w:val="24"/>
          <w:szCs w:val="24"/>
        </w:rPr>
        <w:t xml:space="preserve">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  határozatával</w:t>
      </w:r>
    </w:p>
    <w:p w:rsidR="00E45790" w:rsidRPr="006F5546" w:rsidRDefault="00E45790" w:rsidP="00E45790">
      <w:pPr>
        <w:spacing w:line="240" w:lineRule="auto"/>
        <w:rPr>
          <w:sz w:val="24"/>
          <w:szCs w:val="24"/>
        </w:rPr>
      </w:pPr>
      <w:r w:rsidRPr="006F5546">
        <w:rPr>
          <w:b/>
          <w:sz w:val="24"/>
          <w:szCs w:val="24"/>
        </w:rPr>
        <w:t>Szentbékkálla Község Önkormányzata Képviselő-testülete</w:t>
      </w:r>
      <w:r w:rsidRPr="006F5546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  határozatával</w:t>
      </w:r>
    </w:p>
    <w:p w:rsidR="00E45790" w:rsidRPr="006F5546" w:rsidRDefault="00E45790" w:rsidP="00E45790">
      <w:pPr>
        <w:spacing w:line="240" w:lineRule="auto"/>
        <w:rPr>
          <w:sz w:val="24"/>
          <w:szCs w:val="24"/>
        </w:rPr>
      </w:pPr>
      <w:r w:rsidRPr="006F5546">
        <w:rPr>
          <w:sz w:val="24"/>
          <w:szCs w:val="24"/>
        </w:rPr>
        <w:t>hagyta jóvá.</w:t>
      </w:r>
    </w:p>
    <w:bookmarkEnd w:id="9"/>
    <w:p w:rsidR="00E45790" w:rsidRDefault="00E45790" w:rsidP="00E45790">
      <w:pPr>
        <w:spacing w:line="240" w:lineRule="auto"/>
        <w:rPr>
          <w:sz w:val="24"/>
        </w:rPr>
      </w:pPr>
    </w:p>
    <w:p w:rsidR="00E45790" w:rsidRPr="00B97CD0" w:rsidRDefault="00E45790" w:rsidP="00E45790">
      <w:pPr>
        <w:spacing w:line="240" w:lineRule="auto"/>
        <w:rPr>
          <w:sz w:val="24"/>
        </w:rPr>
      </w:pPr>
    </w:p>
    <w:p w:rsidR="00E45790" w:rsidRDefault="00E45790" w:rsidP="00E45790">
      <w:pPr>
        <w:spacing w:line="240" w:lineRule="auto"/>
        <w:rPr>
          <w:sz w:val="24"/>
        </w:rPr>
      </w:pPr>
      <w:r>
        <w:rPr>
          <w:sz w:val="24"/>
        </w:rPr>
        <w:t xml:space="preserve">Kővágóörs, 2019. december …. </w:t>
      </w:r>
    </w:p>
    <w:p w:rsidR="00E45790" w:rsidRDefault="00E45790" w:rsidP="00E45790">
      <w:pPr>
        <w:spacing w:line="240" w:lineRule="auto"/>
        <w:ind w:left="1988" w:firstLine="284"/>
        <w:rPr>
          <w:sz w:val="24"/>
        </w:rPr>
      </w:pPr>
    </w:p>
    <w:p w:rsidR="00E45790" w:rsidRDefault="00E45790" w:rsidP="00E45790">
      <w:pPr>
        <w:spacing w:line="240" w:lineRule="auto"/>
        <w:ind w:left="5112" w:firstLine="284"/>
        <w:rPr>
          <w:sz w:val="24"/>
        </w:rPr>
      </w:pPr>
      <w:r>
        <w:rPr>
          <w:sz w:val="24"/>
        </w:rPr>
        <w:t>dr. Szabó Tímea</w:t>
      </w:r>
    </w:p>
    <w:p w:rsidR="00E45790" w:rsidRDefault="00E45790" w:rsidP="00E45790">
      <w:pPr>
        <w:spacing w:line="240" w:lineRule="auto"/>
        <w:ind w:left="2732" w:firstLine="2948"/>
        <w:rPr>
          <w:sz w:val="24"/>
        </w:rPr>
      </w:pPr>
      <w:r>
        <w:rPr>
          <w:sz w:val="24"/>
        </w:rPr>
        <w:t xml:space="preserve">    jegyző</w:t>
      </w:r>
    </w:p>
    <w:p w:rsidR="00E45790" w:rsidRPr="00043C93" w:rsidRDefault="00E45790" w:rsidP="00E45790">
      <w:pPr>
        <w:spacing w:line="240" w:lineRule="auto"/>
        <w:rPr>
          <w:sz w:val="24"/>
        </w:rPr>
      </w:pPr>
      <w:bookmarkStart w:id="10" w:name="_GoBack"/>
      <w:bookmarkEnd w:id="10"/>
    </w:p>
    <w:sectPr w:rsidR="00E45790" w:rsidRPr="00043C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A0" w:rsidRDefault="00A86CA0" w:rsidP="00E45790">
      <w:pPr>
        <w:spacing w:line="240" w:lineRule="auto"/>
      </w:pPr>
      <w:r>
        <w:separator/>
      </w:r>
    </w:p>
  </w:endnote>
  <w:endnote w:type="continuationSeparator" w:id="0">
    <w:p w:rsidR="00A86CA0" w:rsidRDefault="00A86CA0" w:rsidP="00E45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191553"/>
      <w:docPartObj>
        <w:docPartGallery w:val="Page Numbers (Bottom of Page)"/>
        <w:docPartUnique/>
      </w:docPartObj>
    </w:sdtPr>
    <w:sdtEndPr/>
    <w:sdtContent>
      <w:p w:rsidR="00E45790" w:rsidRDefault="00E457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E6">
          <w:rPr>
            <w:noProof/>
          </w:rPr>
          <w:t>4</w:t>
        </w:r>
        <w:r>
          <w:fldChar w:fldCharType="end"/>
        </w:r>
      </w:p>
    </w:sdtContent>
  </w:sdt>
  <w:p w:rsidR="00E45790" w:rsidRDefault="00E457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A0" w:rsidRDefault="00A86CA0" w:rsidP="00E45790">
      <w:pPr>
        <w:spacing w:line="240" w:lineRule="auto"/>
      </w:pPr>
      <w:r>
        <w:separator/>
      </w:r>
    </w:p>
  </w:footnote>
  <w:footnote w:type="continuationSeparator" w:id="0">
    <w:p w:rsidR="00A86CA0" w:rsidRDefault="00A86CA0" w:rsidP="00E45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3D4"/>
    <w:multiLevelType w:val="hybridMultilevel"/>
    <w:tmpl w:val="54B6571A"/>
    <w:lvl w:ilvl="0" w:tplc="FD3CAA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5C38"/>
    <w:multiLevelType w:val="hybridMultilevel"/>
    <w:tmpl w:val="47B8F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02CD2"/>
    <w:multiLevelType w:val="hybridMultilevel"/>
    <w:tmpl w:val="6B1A2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71E22"/>
    <w:multiLevelType w:val="hybridMultilevel"/>
    <w:tmpl w:val="875EAE3A"/>
    <w:lvl w:ilvl="0" w:tplc="0254D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AD"/>
    <w:rsid w:val="001D7820"/>
    <w:rsid w:val="001E0E2F"/>
    <w:rsid w:val="002137D8"/>
    <w:rsid w:val="0080548C"/>
    <w:rsid w:val="008C73AD"/>
    <w:rsid w:val="00A73AE6"/>
    <w:rsid w:val="00A86CA0"/>
    <w:rsid w:val="00C4096E"/>
    <w:rsid w:val="00E0472B"/>
    <w:rsid w:val="00E45790"/>
    <w:rsid w:val="00F63D72"/>
    <w:rsid w:val="00F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1567-0222-4685-B0F6-BEAFF274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3A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73AD"/>
    <w:pPr>
      <w:ind w:left="720"/>
      <w:contextualSpacing/>
    </w:pPr>
  </w:style>
  <w:style w:type="paragraph" w:styleId="Cm">
    <w:name w:val="Title"/>
    <w:basedOn w:val="Norml"/>
    <w:link w:val="CmChar"/>
    <w:qFormat/>
    <w:rsid w:val="00E45790"/>
    <w:pPr>
      <w:spacing w:before="240" w:after="60"/>
      <w:jc w:val="center"/>
    </w:pPr>
    <w:rPr>
      <w:b/>
      <w:caps/>
      <w:kern w:val="28"/>
    </w:rPr>
  </w:style>
  <w:style w:type="character" w:customStyle="1" w:styleId="CmChar">
    <w:name w:val="Cím Char"/>
    <w:basedOn w:val="Bekezdsalapbettpusa"/>
    <w:link w:val="Cm"/>
    <w:rsid w:val="00E45790"/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579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5790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579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5790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E0472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0472B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6555</Characters>
  <Application>Microsoft Office Word</Application>
  <DocSecurity>4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Dr. Szabó Tímea</cp:lastModifiedBy>
  <cp:revision>2</cp:revision>
  <dcterms:created xsi:type="dcterms:W3CDTF">2019-12-06T10:11:00Z</dcterms:created>
  <dcterms:modified xsi:type="dcterms:W3CDTF">2019-12-06T10:11:00Z</dcterms:modified>
</cp:coreProperties>
</file>