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65B2" w14:textId="261886FE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964EBB" w14:textId="1874ADEC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4F40E976" w14:textId="08492C96" w:rsidR="003D1392" w:rsidRDefault="003D139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73985" w14:textId="21E1D1EA" w:rsidR="009C34AB" w:rsidRDefault="009C34AB" w:rsidP="003D139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 Önkor</w:t>
      </w:r>
      <w:r w:rsidR="00515E91">
        <w:rPr>
          <w:rFonts w:ascii="Times New Roman" w:hAnsi="Times New Roman" w:cs="Times New Roman"/>
          <w:b/>
          <w:sz w:val="24"/>
          <w:szCs w:val="24"/>
        </w:rPr>
        <w:t>mányzat</w:t>
      </w:r>
      <w:r w:rsidR="003D139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975AC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14:paraId="6F3EC9FC" w14:textId="5BD349F4" w:rsidR="006975AC" w:rsidRDefault="006975AC" w:rsidP="003D139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február 14-i ülésére</w:t>
      </w:r>
    </w:p>
    <w:p w14:paraId="79467822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BA1DF" w14:textId="53C904C2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Az önkormányzat saját bevételei és adósságot keletkeztető ügyleteiből eredő fizetési kötelezettségei a költségvetési évet követő három évben</w:t>
      </w:r>
    </w:p>
    <w:p w14:paraId="61C86EA0" w14:textId="6148DC65" w:rsidR="006975AC" w:rsidRDefault="006975A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BFA97" w14:textId="4A7CE1B7" w:rsidR="006975AC" w:rsidRPr="006975AC" w:rsidRDefault="006975A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5AC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75AC">
        <w:rPr>
          <w:rFonts w:ascii="Times New Roman" w:hAnsi="Times New Roman" w:cs="Times New Roman"/>
          <w:bCs/>
          <w:sz w:val="24"/>
          <w:szCs w:val="24"/>
        </w:rPr>
        <w:t>Kondor Géza polgármester</w:t>
      </w:r>
    </w:p>
    <w:p w14:paraId="31400095" w14:textId="6CA93E32" w:rsidR="00D517AC" w:rsidRPr="003D1392" w:rsidRDefault="009C34AB" w:rsidP="0044500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Előkészít</w:t>
      </w:r>
      <w:r w:rsidR="00AC1E89">
        <w:rPr>
          <w:rFonts w:ascii="Times New Roman" w:hAnsi="Times New Roman" w:cs="Times New Roman"/>
          <w:b/>
          <w:sz w:val="24"/>
          <w:szCs w:val="24"/>
          <w:u w:val="single"/>
        </w:rPr>
        <w:t>ette:</w:t>
      </w:r>
      <w:r w:rsidR="00D51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17AC">
        <w:rPr>
          <w:rFonts w:ascii="Times New Roman" w:hAnsi="Times New Roman" w:cs="Times New Roman"/>
          <w:sz w:val="24"/>
          <w:szCs w:val="24"/>
        </w:rPr>
        <w:t>Molnárné Vagányi Diána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AC">
        <w:rPr>
          <w:rFonts w:ascii="Times New Roman" w:hAnsi="Times New Roman" w:cs="Times New Roman"/>
          <w:sz w:val="24"/>
          <w:szCs w:val="24"/>
        </w:rPr>
        <w:t>pénzügyi ügyintéző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1E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32E0A" w14:textId="77777777" w:rsidR="009C34AB" w:rsidRDefault="00D517AC" w:rsidP="00D517A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34AB">
        <w:rPr>
          <w:rFonts w:ascii="Times New Roman" w:hAnsi="Times New Roman" w:cs="Times New Roman"/>
          <w:sz w:val="24"/>
          <w:szCs w:val="24"/>
        </w:rPr>
        <w:t xml:space="preserve">Jogszabállyal nem ellentétes </w:t>
      </w:r>
    </w:p>
    <w:p w14:paraId="1AEA34A4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51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25F2268F" w14:textId="77777777" w:rsidR="00D517AC" w:rsidRDefault="00B92C0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 w:rsidR="00D517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5006">
        <w:rPr>
          <w:rFonts w:ascii="Times New Roman" w:hAnsi="Times New Roman" w:cs="Times New Roman"/>
          <w:sz w:val="24"/>
          <w:szCs w:val="24"/>
        </w:rPr>
        <w:t xml:space="preserve">  Dr. Szabó Tímea</w:t>
      </w:r>
    </w:p>
    <w:p w14:paraId="55BE1184" w14:textId="1F931280" w:rsidR="00B92C01" w:rsidRPr="00B92C01" w:rsidRDefault="00B92C0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01">
        <w:rPr>
          <w:rFonts w:ascii="Times New Roman" w:hAnsi="Times New Roman" w:cs="Times New Roman"/>
          <w:sz w:val="24"/>
          <w:szCs w:val="24"/>
        </w:rPr>
        <w:t xml:space="preserve"> </w:t>
      </w:r>
      <w:r w:rsidR="00D51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450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5AC">
        <w:rPr>
          <w:rFonts w:ascii="Times New Roman" w:hAnsi="Times New Roman" w:cs="Times New Roman"/>
          <w:sz w:val="24"/>
          <w:szCs w:val="24"/>
        </w:rPr>
        <w:t>címzetes fő</w:t>
      </w:r>
      <w:r w:rsidR="00445006">
        <w:rPr>
          <w:rFonts w:ascii="Times New Roman" w:hAnsi="Times New Roman" w:cs="Times New Roman"/>
          <w:sz w:val="24"/>
          <w:szCs w:val="24"/>
        </w:rPr>
        <w:t>jegyző</w:t>
      </w:r>
    </w:p>
    <w:p w14:paraId="77B2DF6C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C01">
        <w:rPr>
          <w:rFonts w:ascii="Times New Roman" w:hAnsi="Times New Roman" w:cs="Times New Roman"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14:paraId="243236B6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7B728" w14:textId="77777777" w:rsidR="006975AC" w:rsidRPr="006975AC" w:rsidRDefault="006975AC" w:rsidP="006975AC">
      <w:pPr>
        <w:rPr>
          <w:rFonts w:ascii="Times New Roman" w:hAnsi="Times New Roman" w:cs="Times New Roman"/>
          <w:sz w:val="24"/>
          <w:szCs w:val="24"/>
        </w:rPr>
      </w:pPr>
      <w:bookmarkStart w:id="1" w:name="_Hlk40879830"/>
      <w:bookmarkStart w:id="2" w:name="_Hlk40878138"/>
      <w:r w:rsidRPr="006975AC">
        <w:rPr>
          <w:rFonts w:ascii="Times New Roman" w:hAnsi="Times New Roman" w:cs="Times New Roman"/>
          <w:sz w:val="24"/>
          <w:szCs w:val="24"/>
        </w:rPr>
        <w:t>Tisztelt Képviselő-testület!</w:t>
      </w:r>
    </w:p>
    <w:bookmarkEnd w:id="1"/>
    <w:bookmarkEnd w:id="2"/>
    <w:p w14:paraId="0D1DB20D" w14:textId="57E0EA11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2011. december 31-én </w:t>
      </w:r>
      <w:r w:rsidR="00BC4086">
        <w:rPr>
          <w:rFonts w:ascii="Times New Roman" w:hAnsi="Times New Roman" w:cs="Times New Roman"/>
          <w:sz w:val="24"/>
          <w:szCs w:val="24"/>
        </w:rPr>
        <w:t xml:space="preserve">lépett </w:t>
      </w:r>
      <w:r w:rsidRPr="003D1392">
        <w:rPr>
          <w:rFonts w:ascii="Times New Roman" w:hAnsi="Times New Roman" w:cs="Times New Roman"/>
          <w:sz w:val="24"/>
          <w:szCs w:val="24"/>
        </w:rPr>
        <w:t>hatályba a Magyarország gazdasági stabilitásáról szóló 2011. évi CXCIV. törvény (Stabilitási törvény), valamint a végrehajtására vonatkozó 353/2011. (XII.30.) kormányrendelet.</w:t>
      </w:r>
    </w:p>
    <w:p w14:paraId="247A728B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államháztartásról szóló 2011. évi CXCV. törvény 29/A. §-ban foglaltak szerint:</w:t>
      </w:r>
    </w:p>
    <w:p w14:paraId="08890B4D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helyi önkormányzat, a nemzetiségi önkormányzat és a társulás évente, legkésőbb a költségvetési rendelet, határozat elfogadásáig határozatban állapítja meg</w:t>
      </w:r>
    </w:p>
    <w:p w14:paraId="0C83436C" w14:textId="77777777" w:rsidR="003D1392" w:rsidRPr="003D1392" w:rsidRDefault="003D1392" w:rsidP="003D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a Gst. tv. 45. § (1) bekezdés a) pontjában kapott felhatalmazás alapján kiadott jogszabályban meghatározottak szerinti saját bevételeinek és</w:t>
      </w:r>
    </w:p>
    <w:p w14:paraId="22BE2D6D" w14:textId="77777777" w:rsidR="003D1392" w:rsidRPr="003D1392" w:rsidRDefault="003D1392" w:rsidP="003D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a Gst. 8.§ (2) bekezdése szerinti adósságot keletkeztető ügyeleteiből eredő fizetési kötelezettségeinek</w:t>
      </w:r>
    </w:p>
    <w:p w14:paraId="74E161FF" w14:textId="77777777" w:rsidR="003D1392" w:rsidRPr="003D1392" w:rsidRDefault="003D1392" w:rsidP="003D13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a költségvetési évet követő három évre várható összegét.</w:t>
      </w:r>
    </w:p>
    <w:p w14:paraId="1D192AFB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Az önkormányzat saját bevételeinek fogalmát </w:t>
      </w:r>
      <w:r w:rsidRPr="003D1392">
        <w:rPr>
          <w:rFonts w:ascii="Times New Roman" w:hAnsi="Times New Roman" w:cs="Times New Roman"/>
          <w:sz w:val="24"/>
          <w:szCs w:val="24"/>
          <w:shd w:val="clear" w:color="auto" w:fill="FFFFFF"/>
        </w:rPr>
        <w:t>a 353/2011.</w:t>
      </w:r>
      <w:r w:rsidRPr="003D1392">
        <w:rPr>
          <w:rFonts w:ascii="Times New Roman" w:hAnsi="Times New Roman" w:cs="Times New Roman"/>
          <w:sz w:val="24"/>
          <w:szCs w:val="24"/>
        </w:rPr>
        <w:t xml:space="preserve"> (XII.30.) Korm. rendelet 2. § (1) bekezdése az alábbiak szerint tartalmazza:</w:t>
      </w:r>
    </w:p>
    <w:p w14:paraId="69928DA3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helyi adóból és a települési adóból származó bevétel,</w:t>
      </w:r>
    </w:p>
    <w:p w14:paraId="365097BB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önkormányzati vagyon és az önkormányzatot megillető vagyoni értékű jog értékesítéséből és hasznosításából származó bevétel,</w:t>
      </w:r>
    </w:p>
    <w:p w14:paraId="4CD9C1E4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osztalék, a koncessziós díj és a hozambevétel,</w:t>
      </w:r>
    </w:p>
    <w:p w14:paraId="58F02350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tárgyi eszköz és az immateriális jószág, részvény, részesedés, vállalat értékesítéséből vagy privatizációból származó bevétel,</w:t>
      </w:r>
    </w:p>
    <w:p w14:paraId="0F87ABF3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bírság-, pótlék- és díjbevétel, valamint</w:t>
      </w:r>
    </w:p>
    <w:p w14:paraId="62DC54BA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kezesség-, illetve garanciavállalással kapcsolatos megtérülés.</w:t>
      </w:r>
    </w:p>
    <w:p w14:paraId="543F8924" w14:textId="77777777" w:rsid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E1A6B" w14:textId="33FEE262" w:rsidR="003D1392" w:rsidRPr="003D1392" w:rsidRDefault="003D1392" w:rsidP="003D13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önkormányzat adósságot keletkeztető ügyeletei alatt a Stabilitási törvény 8. § (2) bekezdése szerinti ügyeletek értendők:</w:t>
      </w:r>
    </w:p>
    <w:p w14:paraId="12687442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iCs/>
          <w:sz w:val="24"/>
          <w:szCs w:val="24"/>
        </w:rPr>
        <w:lastRenderedPageBreak/>
        <w:t>a)</w:t>
      </w:r>
      <w:r w:rsidRPr="003D1392">
        <w:rPr>
          <w:rFonts w:ascii="Times New Roman" w:hAnsi="Times New Roman" w:cs="Times New Roman"/>
          <w:sz w:val="24"/>
          <w:szCs w:val="24"/>
        </w:rPr>
        <w:t xml:space="preserve"> hitel, kölcsön felvétele, átvállalása a folyósítás, átvállalás napjától a végtörlesztés napjáig, és annak aktuális tőketartozása,</w:t>
      </w:r>
    </w:p>
    <w:p w14:paraId="4C40C558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b)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</w:r>
    </w:p>
    <w:p w14:paraId="6BDF91BD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c)</w:t>
      </w:r>
      <w:r w:rsidRPr="003D1392">
        <w:rPr>
          <w:rFonts w:ascii="Times New Roman" w:hAnsi="Times New Roman" w:cs="Times New Roman"/>
          <w:sz w:val="24"/>
          <w:szCs w:val="24"/>
        </w:rPr>
        <w:t xml:space="preserve"> váltó kibocsátása a kibocsátás napjától a beváltás napjáig, és annak a váltóval kiváltott kötelezettséggel megegyező, kamatot nem tartalmazó értéke,</w:t>
      </w:r>
    </w:p>
    <w:p w14:paraId="7AE6F884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d)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az Szt. szerint pénzügyi lízing lízingbevevői félként történő megkötése a lízing futamideje alatt, és a lízingszerződésben kikötött tőkerész hátralévő összege,</w:t>
      </w:r>
    </w:p>
    <w:p w14:paraId="09D8DFB6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e)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 visszavásárlási kötelezettség kikötésével megkötött adásvételi szerződés eladói félként történő megkötése – ideértve az Szt. szerinti valódi penziós és óvadéki repóügyleteket is – a visszavásárlásig, és a kikötött visszavásárlási ár,</w:t>
      </w:r>
    </w:p>
    <w:p w14:paraId="600AF10D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f)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 szerződésben kapott, legalább háromszázhatvanöt nap időtartamú halasztott fizetés, részletfizetés, és a még ki nem fizetett ellenérték,</w:t>
      </w:r>
    </w:p>
    <w:p w14:paraId="1ECE78CF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g)</w:t>
      </w:r>
      <w:r w:rsidRPr="003D1392">
        <w:rPr>
          <w:rFonts w:ascii="Times New Roman" w:hAnsi="Times New Roman" w:cs="Times New Roman"/>
          <w:sz w:val="24"/>
          <w:szCs w:val="24"/>
        </w:rPr>
        <w:t xml:space="preserve"> hitelintézetek által, származékos műveletek különbözeteként az Államadósság Kezelő Központ Zrt.-nél (a továbbiakban: ÁKK Zrt.) elhelyezett fedezeti betétek, és azok összege.</w:t>
      </w:r>
    </w:p>
    <w:p w14:paraId="71FD650D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3A1DF9" w14:textId="77777777" w:rsidR="003D1392" w:rsidRDefault="003D1392" w:rsidP="003D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 Nagyközség Önkormányzat vonatkozásában a jelenleg rendelkezésre információk alapján ilyen ügylet nem várható. </w:t>
      </w:r>
    </w:p>
    <w:p w14:paraId="2B23EA83" w14:textId="77777777" w:rsid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8EDE0" w14:textId="2F9CBDA3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Stabilitási törvény 10. § (5) bekezdése szerint:</w:t>
      </w:r>
    </w:p>
    <w:p w14:paraId="272A6F16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önkormányzat adósságot keletkeztető ügyletből származó tárgyévi összes fizetési kötelezettsége az adósságot keletkeztető ügylet futamidejének végéig egyik évben sem haladhatja meg az önkormányzat adott évi saját bevételeinek 50 %-át.</w:t>
      </w:r>
    </w:p>
    <w:p w14:paraId="384B51E4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adósságot keletkeztető ügyletből származó tárgyévi összes fizetési kötelezettsége és az társulás adott évi saját bevételeinek 50 %-át az előterjesztés mellékletében állítottuk szembe egymással.</w:t>
      </w:r>
    </w:p>
    <w:p w14:paraId="326F228B" w14:textId="36777E70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mellékletben foglaltak alapján megállapítható, hogy a</w:t>
      </w:r>
      <w:r w:rsidR="008B3DAB">
        <w:rPr>
          <w:rFonts w:ascii="Times New Roman" w:hAnsi="Times New Roman" w:cs="Times New Roman"/>
          <w:sz w:val="24"/>
          <w:szCs w:val="24"/>
        </w:rPr>
        <w:t>z önkormányzat</w:t>
      </w:r>
      <w:r w:rsidRPr="003D1392">
        <w:rPr>
          <w:rFonts w:ascii="Times New Roman" w:hAnsi="Times New Roman" w:cs="Times New Roman"/>
          <w:sz w:val="24"/>
          <w:szCs w:val="24"/>
        </w:rPr>
        <w:t xml:space="preserve"> gazdálkodása a 20</w:t>
      </w:r>
      <w:r w:rsidR="008B3DAB">
        <w:rPr>
          <w:rFonts w:ascii="Times New Roman" w:hAnsi="Times New Roman" w:cs="Times New Roman"/>
          <w:sz w:val="24"/>
          <w:szCs w:val="24"/>
        </w:rPr>
        <w:t>22</w:t>
      </w:r>
      <w:r w:rsidRPr="003D1392">
        <w:rPr>
          <w:rFonts w:ascii="Times New Roman" w:hAnsi="Times New Roman" w:cs="Times New Roman"/>
          <w:sz w:val="24"/>
          <w:szCs w:val="24"/>
        </w:rPr>
        <w:t>. évi költségvetési rendeletében meghatározott előirányzati adatok alapján megfelel a jogszabályban foglalt előírásoknak.</w:t>
      </w:r>
    </w:p>
    <w:p w14:paraId="7C986D36" w14:textId="213A66BB" w:rsidR="008B3DAB" w:rsidRDefault="008B3DA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477E4B" w14:textId="77777777" w:rsidR="008A1E0A" w:rsidRPr="008A1E0A" w:rsidRDefault="008A1E0A" w:rsidP="008A1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E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Melléklet</w:t>
      </w:r>
    </w:p>
    <w:p w14:paraId="4D50B78A" w14:textId="77777777" w:rsidR="00E05248" w:rsidRDefault="00E0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91BBE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ADÓSSÁGOT KELETKEZTETŐ ÜGYLETEK</w:t>
      </w:r>
    </w:p>
    <w:p w14:paraId="2F8A0CA9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4718F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55457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903"/>
      </w:tblGrid>
      <w:tr w:rsidR="009C34AB" w14:paraId="1481EF0C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BD4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Kötelezettség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C621" w14:textId="6CEDD04F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D254" w14:textId="6A5E9364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C166" w14:textId="1AFE5DD0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3A94" w14:textId="5C391C26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3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</w:tr>
      <w:tr w:rsidR="009C34AB" w14:paraId="1CD50086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6A70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24AC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E074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B9A8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0AB9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AB" w14:paraId="4F28CA24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D9B1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19F1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06B2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B3D5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ABB2" w14:textId="77777777" w:rsidR="009C34AB" w:rsidRDefault="009C34A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DFB84B" w14:textId="77777777" w:rsidR="009C34AB" w:rsidRDefault="009C34AB">
      <w:pPr>
        <w:spacing w:after="0" w:line="240" w:lineRule="auto"/>
        <w:jc w:val="both"/>
      </w:pPr>
    </w:p>
    <w:p w14:paraId="23AE00B2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D726C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B7732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SAJÁT BEVÉTELEK</w:t>
      </w:r>
    </w:p>
    <w:p w14:paraId="66188A76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4D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9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49"/>
        <w:gridCol w:w="1528"/>
        <w:gridCol w:w="1761"/>
      </w:tblGrid>
      <w:tr w:rsidR="009C34AB" w14:paraId="77F1A1B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ADC7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8E20" w14:textId="2A0C6F56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2B81" w14:textId="6D8D043F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6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D172" w14:textId="62B214CA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D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FD98" w14:textId="431A7170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B3D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</w:tr>
      <w:tr w:rsidR="00AE09B4" w14:paraId="4B42733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8A42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BB40" w14:textId="7228A3DD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3DAB">
              <w:rPr>
                <w:rFonts w:ascii="Times New Roman" w:hAnsi="Times New Roman" w:cs="Times New Roman"/>
                <w:sz w:val="24"/>
                <w:szCs w:val="24"/>
              </w:rPr>
              <w:t>0.765.000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65B5" w14:textId="47C98E92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BA53" w14:textId="397930B1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FFCE" w14:textId="3554337F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</w:tr>
      <w:tr w:rsidR="00AE09B4" w14:paraId="40AC106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64E9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225F" w14:textId="3DCFB4C2" w:rsidR="00AE09B4" w:rsidRDefault="008B3DAB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8DA5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EBF3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B087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B4" w14:paraId="6E35F63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CFDC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Önkormányzati ingatlan bérleti díj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EF7C" w14:textId="038546D2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DAB">
              <w:rPr>
                <w:rFonts w:ascii="Times New Roman" w:hAnsi="Times New Roman" w:cs="Times New Roman"/>
                <w:sz w:val="24"/>
                <w:szCs w:val="24"/>
              </w:rPr>
              <w:t>6.300.000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233E" w14:textId="5274892A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C808" w14:textId="4766A466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BD53" w14:textId="1CD855BC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77.000.000</w:t>
            </w:r>
          </w:p>
        </w:tc>
      </w:tr>
      <w:tr w:rsidR="00AE09B4" w14:paraId="1D99411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6663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Szolgáltatás ellenértéke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A5AC" w14:textId="116E3B5A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B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C326" w14:textId="4187E2F6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78D3" w14:textId="5544D52C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FF55" w14:textId="070ECF22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32.000.000</w:t>
            </w:r>
          </w:p>
        </w:tc>
      </w:tr>
      <w:tr w:rsidR="00AE09B4" w14:paraId="4938BA5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CCD8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3FA1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D011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E814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212D" w14:textId="77777777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AE09B4" w14:paraId="4FD44EA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E40A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2935" w14:textId="612773D4" w:rsidR="00AE09B4" w:rsidRDefault="00C02470" w:rsidP="00AE0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B2D">
              <w:rPr>
                <w:rFonts w:ascii="Times New Roman" w:hAnsi="Times New Roman" w:cs="Times New Roman"/>
                <w:b/>
                <w:sz w:val="24"/>
                <w:szCs w:val="24"/>
              </w:rPr>
              <w:t>33.915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7401" w14:textId="547D1C98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B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.500.000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021C" w14:textId="5B5A0CC3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B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D6E8" w14:textId="505EDE4B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.500.000</w:t>
            </w:r>
          </w:p>
        </w:tc>
      </w:tr>
    </w:tbl>
    <w:p w14:paraId="1ED97A37" w14:textId="77777777" w:rsidR="009C34AB" w:rsidRDefault="009C34AB">
      <w:pPr>
        <w:spacing w:after="0" w:line="240" w:lineRule="auto"/>
        <w:jc w:val="both"/>
      </w:pPr>
    </w:p>
    <w:p w14:paraId="18324FE6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ADÓSSÁGOT KELETKEZTETŐ ÜGYLETEK </w:t>
      </w:r>
    </w:p>
    <w:p w14:paraId="5D2FDBB5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</w:p>
    <w:p w14:paraId="100C8E97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SAJÁT BEVÉTELEK </w:t>
      </w:r>
    </w:p>
    <w:p w14:paraId="4CC6F68B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ÖSSZEVETÉSE</w:t>
      </w:r>
    </w:p>
    <w:p w14:paraId="07ED1B79" w14:textId="77777777" w:rsidR="009C34AB" w:rsidRDefault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34AB">
        <w:rPr>
          <w:rFonts w:ascii="Times New Roman" w:hAnsi="Times New Roman" w:cs="Times New Roman"/>
          <w:sz w:val="24"/>
          <w:szCs w:val="24"/>
        </w:rPr>
        <w:t>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449"/>
        <w:gridCol w:w="1588"/>
      </w:tblGrid>
      <w:tr w:rsidR="009C34AB" w14:paraId="779C6F9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B6CB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484F" w14:textId="642312EB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B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F23C" w14:textId="147623A8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6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B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EB98" w14:textId="7E44F62D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2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B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138B" w14:textId="30E85279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22B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</w:tr>
      <w:tr w:rsidR="009C34AB" w14:paraId="6D88DE88" w14:textId="77777777">
        <w:trPr>
          <w:trHeight w:val="4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1718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bevétel 50 %-a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D2A7" w14:textId="34D5CADD" w:rsidR="009C34AB" w:rsidRDefault="00B22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116.957.500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2FD4" w14:textId="34B8744B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0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A5B6" w14:textId="5C97915F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452E" w14:textId="57D6CE3F" w:rsidR="009C34AB" w:rsidRDefault="00C02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108.750.000</w:t>
            </w:r>
          </w:p>
        </w:tc>
      </w:tr>
      <w:tr w:rsidR="009C34AB" w14:paraId="6C8AAAA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0C08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Adósságot keletkeztető ügyletből származó fizetési kötelezettség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5DE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D9A7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9165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8C3C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9B4" w14:paraId="6719530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5568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bevétel 50 %-a és az adósságot keletkeztető ügyletből származó fizetési kötelezettségek különbsége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4C1F" w14:textId="3498DA70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B2D">
              <w:rPr>
                <w:rFonts w:ascii="Times New Roman" w:hAnsi="Times New Roman" w:cs="Times New Roman"/>
                <w:sz w:val="24"/>
                <w:szCs w:val="24"/>
              </w:rPr>
              <w:t>16.957.500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3D31" w14:textId="22D46222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0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6B6C" w14:textId="40856DE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FA5B" w14:textId="4E153B74" w:rsidR="00AE09B4" w:rsidRDefault="00C02470" w:rsidP="00AE09B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108.750.000</w:t>
            </w:r>
          </w:p>
        </w:tc>
      </w:tr>
    </w:tbl>
    <w:p w14:paraId="5192B81D" w14:textId="762088C1" w:rsidR="009C34AB" w:rsidRDefault="009C34AB">
      <w:pPr>
        <w:spacing w:after="0" w:line="240" w:lineRule="auto"/>
        <w:jc w:val="both"/>
      </w:pPr>
    </w:p>
    <w:p w14:paraId="6D688384" w14:textId="0DF64663" w:rsidR="008A1E0A" w:rsidRDefault="008A1E0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F6EE73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5616" w14:textId="77777777" w:rsidR="008A1E0A" w:rsidRDefault="008A1E0A" w:rsidP="008A1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1F158301" w14:textId="77777777" w:rsidR="008A1E0A" w:rsidRDefault="008A1E0A" w:rsidP="008A1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4F7E41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 ÖNKORMÁNYZATA KÉPVISELŐ-TESTÜLETÉNEK</w:t>
      </w:r>
    </w:p>
    <w:p w14:paraId="5FAB42A0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7EB1C" w14:textId="4A18395F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…/202</w:t>
      </w:r>
      <w:r w:rsidR="008B3DA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HATÁROZATA</w:t>
      </w:r>
    </w:p>
    <w:p w14:paraId="3E737C18" w14:textId="77777777" w:rsidR="008A1E0A" w:rsidRDefault="008A1E0A" w:rsidP="008A1E0A">
      <w:pPr>
        <w:pStyle w:val="lfej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6C8646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Az Önkormányzat saját bevételei és adósságot keletkeztető ügyleteiből eredő fizetési kötelezettsége megállapításáról </w:t>
      </w:r>
    </w:p>
    <w:p w14:paraId="3168184D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16A76" w14:textId="368955CB" w:rsidR="008A1E0A" w:rsidRDefault="00585865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8A1E0A">
        <w:rPr>
          <w:rFonts w:ascii="Times New Roman" w:hAnsi="Times New Roman" w:cs="Times New Roman"/>
          <w:sz w:val="24"/>
          <w:szCs w:val="24"/>
        </w:rPr>
        <w:t xml:space="preserve"> államháztartásról szóló 2011. évi CXCV. törvény 29/A. §-a alapján az önkormányzat saját bevételeinek, valamint a Magyarország gazdasági stabilitásáról szóló 2011. évi CXCIV. törvény 8. § (2) bekezdése szerinti adósságot keletkeztető ügyleteiből eredő fizetési kötelezettségeinek a költségvetési évet követő három évre várható összegét az alábbiakban foglaltak szerint állapítja meg:</w:t>
      </w:r>
    </w:p>
    <w:p w14:paraId="763DF799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09467" w14:textId="77777777" w:rsidR="008A1E0A" w:rsidRDefault="008A1E0A" w:rsidP="008A1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bevételek összege:</w:t>
      </w:r>
    </w:p>
    <w:p w14:paraId="23EED54D" w14:textId="0152BF45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2</w:t>
      </w:r>
      <w:r w:rsidR="00F90126">
        <w:rPr>
          <w:rFonts w:ascii="Times New Roman" w:hAnsi="Times New Roman" w:cs="Times New Roman"/>
          <w:sz w:val="24"/>
          <w:szCs w:val="24"/>
        </w:rPr>
        <w:t>33.915</w:t>
      </w:r>
      <w:r w:rsidR="00585865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1C79C244" w14:textId="7172C616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202</w:t>
      </w:r>
      <w:r w:rsidR="00585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 2</w:t>
      </w:r>
      <w:r w:rsidR="00585865">
        <w:rPr>
          <w:rFonts w:ascii="Times New Roman" w:hAnsi="Times New Roman" w:cs="Times New Roman"/>
          <w:sz w:val="24"/>
          <w:szCs w:val="24"/>
        </w:rPr>
        <w:t>1</w:t>
      </w:r>
      <w:r w:rsidR="00F90126">
        <w:rPr>
          <w:rFonts w:ascii="Times New Roman" w:hAnsi="Times New Roman" w:cs="Times New Roman"/>
          <w:sz w:val="24"/>
          <w:szCs w:val="24"/>
        </w:rPr>
        <w:t>7</w:t>
      </w:r>
      <w:r w:rsidR="00585865">
        <w:rPr>
          <w:rFonts w:ascii="Times New Roman" w:hAnsi="Times New Roman" w:cs="Times New Roman"/>
          <w:sz w:val="24"/>
          <w:szCs w:val="24"/>
        </w:rPr>
        <w:t>.500.000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61E75A3" w14:textId="4045A780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 2</w:t>
      </w:r>
      <w:r w:rsidR="00585865">
        <w:rPr>
          <w:rFonts w:ascii="Times New Roman" w:hAnsi="Times New Roman" w:cs="Times New Roman"/>
          <w:sz w:val="24"/>
          <w:szCs w:val="24"/>
        </w:rPr>
        <w:t>17.500.000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4B37B1D7" w14:textId="0EB1D403" w:rsidR="00F90126" w:rsidRDefault="00F90126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2025.   217.500.000 </w:t>
      </w:r>
      <w:r w:rsidR="00A666C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599393E7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111F6" w14:textId="4A1EBC5C" w:rsidR="008A1E0A" w:rsidRDefault="008A1E0A" w:rsidP="00F90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Adósságot keletkeztető ügyletekből eredő fizetési kötelezettségek: </w:t>
      </w:r>
    </w:p>
    <w:p w14:paraId="1E6B06C0" w14:textId="5104AB5E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0 Ft</w:t>
      </w:r>
    </w:p>
    <w:p w14:paraId="0AEEBB4F" w14:textId="17C36D0F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0 Ft</w:t>
      </w:r>
    </w:p>
    <w:p w14:paraId="03948B16" w14:textId="182CFF26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7CDA">
        <w:rPr>
          <w:rFonts w:ascii="Times New Roman" w:hAnsi="Times New Roman" w:cs="Times New Roman"/>
          <w:sz w:val="24"/>
          <w:szCs w:val="24"/>
        </w:rPr>
        <w:t xml:space="preserve">   202</w:t>
      </w:r>
      <w:r w:rsidR="00585865">
        <w:rPr>
          <w:rFonts w:ascii="Times New Roman" w:hAnsi="Times New Roman" w:cs="Times New Roman"/>
          <w:sz w:val="24"/>
          <w:szCs w:val="24"/>
        </w:rPr>
        <w:t>4</w:t>
      </w:r>
      <w:r w:rsidRPr="006C7CD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7CDA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11451399" w14:textId="37766814" w:rsidR="00F90126" w:rsidRDefault="00F90126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2025.  0 Ft</w:t>
      </w:r>
    </w:p>
    <w:p w14:paraId="74A8861C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DC614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4A1F0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568A0" w14:textId="77777777" w:rsidR="008A1E0A" w:rsidRPr="006C7CD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BB4B1" w14:textId="6A80677D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Révfülöp, </w:t>
      </w:r>
      <w:r w:rsidR="008B3DAB">
        <w:rPr>
          <w:rFonts w:ascii="Times New Roman" w:hAnsi="Times New Roman" w:cs="Times New Roman"/>
          <w:sz w:val="24"/>
          <w:szCs w:val="24"/>
        </w:rPr>
        <w:t xml:space="preserve">2022. február </w:t>
      </w:r>
      <w:r w:rsidR="00BC4086">
        <w:rPr>
          <w:rFonts w:ascii="Times New Roman" w:hAnsi="Times New Roman" w:cs="Times New Roman"/>
          <w:sz w:val="24"/>
          <w:szCs w:val="24"/>
        </w:rPr>
        <w:t>1.</w:t>
      </w:r>
    </w:p>
    <w:p w14:paraId="62AFB9CC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0F453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Kondor Géza</w:t>
      </w:r>
    </w:p>
    <w:p w14:paraId="4D89D32B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92B4E52" w14:textId="77777777" w:rsidR="008A1E0A" w:rsidRDefault="008A1E0A">
      <w:pPr>
        <w:spacing w:after="0" w:line="240" w:lineRule="auto"/>
        <w:jc w:val="both"/>
      </w:pPr>
    </w:p>
    <w:sectPr w:rsidR="008A1E0A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44DA" w14:textId="77777777" w:rsidR="00E372BD" w:rsidRDefault="00E372BD">
      <w:pPr>
        <w:spacing w:after="0" w:line="240" w:lineRule="auto"/>
      </w:pPr>
      <w:r>
        <w:separator/>
      </w:r>
    </w:p>
  </w:endnote>
  <w:endnote w:type="continuationSeparator" w:id="0">
    <w:p w14:paraId="495B0CBB" w14:textId="77777777" w:rsidR="00E372BD" w:rsidRDefault="00E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501C" w14:textId="77777777" w:rsidR="00E372BD" w:rsidRDefault="00E372BD">
      <w:pPr>
        <w:spacing w:after="0" w:line="240" w:lineRule="auto"/>
      </w:pPr>
      <w:r>
        <w:separator/>
      </w:r>
    </w:p>
  </w:footnote>
  <w:footnote w:type="continuationSeparator" w:id="0">
    <w:p w14:paraId="5A28D644" w14:textId="77777777" w:rsidR="00E372BD" w:rsidRDefault="00E3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91"/>
    <w:rsid w:val="0002625F"/>
    <w:rsid w:val="00053FA1"/>
    <w:rsid w:val="000D3C56"/>
    <w:rsid w:val="001843A8"/>
    <w:rsid w:val="00284811"/>
    <w:rsid w:val="00295810"/>
    <w:rsid w:val="003216B6"/>
    <w:rsid w:val="00321BF2"/>
    <w:rsid w:val="003315E7"/>
    <w:rsid w:val="003D1392"/>
    <w:rsid w:val="003F1A47"/>
    <w:rsid w:val="00445006"/>
    <w:rsid w:val="004B4CCC"/>
    <w:rsid w:val="004F145F"/>
    <w:rsid w:val="00515E91"/>
    <w:rsid w:val="00575BF2"/>
    <w:rsid w:val="00585865"/>
    <w:rsid w:val="005B40A9"/>
    <w:rsid w:val="005B4F3D"/>
    <w:rsid w:val="005D6E0C"/>
    <w:rsid w:val="00677AA8"/>
    <w:rsid w:val="006975AC"/>
    <w:rsid w:val="006C7CDA"/>
    <w:rsid w:val="008A1E0A"/>
    <w:rsid w:val="008B3DAB"/>
    <w:rsid w:val="008D31A9"/>
    <w:rsid w:val="009313B2"/>
    <w:rsid w:val="00933CEB"/>
    <w:rsid w:val="00960C0A"/>
    <w:rsid w:val="009C078B"/>
    <w:rsid w:val="009C34AB"/>
    <w:rsid w:val="00A666CB"/>
    <w:rsid w:val="00AA2B32"/>
    <w:rsid w:val="00AA6FAA"/>
    <w:rsid w:val="00AC1E89"/>
    <w:rsid w:val="00AE09B4"/>
    <w:rsid w:val="00B0361E"/>
    <w:rsid w:val="00B22B2D"/>
    <w:rsid w:val="00B477A5"/>
    <w:rsid w:val="00B92C01"/>
    <w:rsid w:val="00BC4086"/>
    <w:rsid w:val="00C02470"/>
    <w:rsid w:val="00C54D9E"/>
    <w:rsid w:val="00CF7159"/>
    <w:rsid w:val="00D1259B"/>
    <w:rsid w:val="00D517AC"/>
    <w:rsid w:val="00D551C5"/>
    <w:rsid w:val="00E05248"/>
    <w:rsid w:val="00E16C50"/>
    <w:rsid w:val="00E372BD"/>
    <w:rsid w:val="00E849D1"/>
    <w:rsid w:val="00ED798C"/>
    <w:rsid w:val="00F04A5B"/>
    <w:rsid w:val="00F51813"/>
    <w:rsid w:val="00F90126"/>
    <w:rsid w:val="00FD2217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A9FB1"/>
  <w15:chartTrackingRefBased/>
  <w15:docId w15:val="{FEE78252-3C68-4BFC-98EB-ACDE0DC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structbekezdesszam">
    <w:name w:val="struct_bekezdesszam"/>
    <w:basedOn w:val="Bekezdsalapbettpusa1"/>
  </w:style>
  <w:style w:type="character" w:customStyle="1" w:styleId="structpontnev">
    <w:name w:val="struct_pontnev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Kissebbségi Önkormányzat</dc:creator>
  <cp:keywords/>
  <cp:lastModifiedBy>PozsgaiVirag</cp:lastModifiedBy>
  <cp:revision>2</cp:revision>
  <cp:lastPrinted>2012-02-16T08:34:00Z</cp:lastPrinted>
  <dcterms:created xsi:type="dcterms:W3CDTF">2022-02-03T14:13:00Z</dcterms:created>
  <dcterms:modified xsi:type="dcterms:W3CDTF">2022-02-03T14:13:00Z</dcterms:modified>
</cp:coreProperties>
</file>